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73" w:rsidRPr="00182B37" w:rsidRDefault="00182B37" w:rsidP="00FF4193">
      <w:pPr>
        <w:jc w:val="center"/>
      </w:pPr>
      <w:r>
        <w:rPr>
          <w:noProof/>
        </w:rPr>
        <w:drawing>
          <wp:inline distT="0" distB="0" distL="0" distR="0">
            <wp:extent cx="876300" cy="841921"/>
            <wp:effectExtent l="0" t="0" r="0" b="0"/>
            <wp:docPr id="5" name="Рисунок 5" descr="Z:\Ткаченко\ГЕРБЫ на 13.07.2017\Герб Невель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Ткаченко\ГЕРБЫ на 13.07.2017\Герб Невельск.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085" cy="845557"/>
                    </a:xfrm>
                    <a:prstGeom prst="rect">
                      <a:avLst/>
                    </a:prstGeom>
                    <a:noFill/>
                    <a:ln>
                      <a:noFill/>
                    </a:ln>
                  </pic:spPr>
                </pic:pic>
              </a:graphicData>
            </a:graphic>
          </wp:inline>
        </w:drawing>
      </w:r>
    </w:p>
    <w:p w:rsidR="006C6773" w:rsidRDefault="006C6773" w:rsidP="00FF4193">
      <w:pPr>
        <w:jc w:val="center"/>
      </w:pPr>
    </w:p>
    <w:tbl>
      <w:tblPr>
        <w:tblW w:w="9242" w:type="dxa"/>
        <w:tblLayout w:type="fixed"/>
        <w:tblCellMar>
          <w:left w:w="28" w:type="dxa"/>
          <w:right w:w="28" w:type="dxa"/>
        </w:tblCellMar>
        <w:tblLook w:val="0000"/>
      </w:tblPr>
      <w:tblGrid>
        <w:gridCol w:w="9242"/>
      </w:tblGrid>
      <w:tr w:rsidR="006C6773" w:rsidTr="00693B4D">
        <w:trPr>
          <w:cantSplit/>
          <w:trHeight w:hRule="exact" w:val="1120"/>
        </w:trPr>
        <w:tc>
          <w:tcPr>
            <w:tcW w:w="9242" w:type="dxa"/>
          </w:tcPr>
          <w:p w:rsidR="006C6773" w:rsidRDefault="006C6773" w:rsidP="00FF4193">
            <w:pPr>
              <w:pStyle w:val="7"/>
            </w:pPr>
            <w:r>
              <w:t>ПОСТАНОВЛЕНИЕ</w:t>
            </w:r>
          </w:p>
          <w:p w:rsidR="006C6773" w:rsidRDefault="006C6773" w:rsidP="00FF4193">
            <w:pPr>
              <w:pStyle w:val="6"/>
              <w:rPr>
                <w:b w:val="0"/>
                <w:bCs w:val="0"/>
              </w:rPr>
            </w:pPr>
            <w:r>
              <w:rPr>
                <w:b w:val="0"/>
                <w:bCs w:val="0"/>
              </w:rPr>
              <w:t>АДМИНИСТРАЦИИ НевельскОГО ГОРОДСКОГО ОКРУГА</w:t>
            </w:r>
          </w:p>
        </w:tc>
      </w:tr>
      <w:tr w:rsidR="006C6773" w:rsidTr="00693B4D">
        <w:trPr>
          <w:cantSplit/>
          <w:trHeight w:hRule="exact" w:val="580"/>
        </w:trPr>
        <w:tc>
          <w:tcPr>
            <w:tcW w:w="9242" w:type="dxa"/>
          </w:tcPr>
          <w:p w:rsidR="006C6773" w:rsidRPr="004F508F" w:rsidRDefault="006C6773" w:rsidP="005B7D2D">
            <w:pPr>
              <w:tabs>
                <w:tab w:val="left" w:pos="567"/>
                <w:tab w:val="left" w:pos="993"/>
                <w:tab w:val="left" w:pos="2127"/>
                <w:tab w:val="left" w:pos="3828"/>
                <w:tab w:val="left" w:pos="4962"/>
                <w:tab w:val="left" w:pos="6379"/>
                <w:tab w:val="left" w:pos="6521"/>
                <w:tab w:val="left" w:pos="7088"/>
                <w:tab w:val="left" w:pos="8222"/>
              </w:tabs>
              <w:rPr>
                <w:rFonts w:ascii="Courier New" w:hAnsi="Courier New" w:cs="Courier New"/>
                <w:color w:val="0000FF"/>
              </w:rPr>
            </w:pPr>
            <w:r w:rsidRPr="004F508F">
              <w:rPr>
                <w:rFonts w:ascii="Courier New" w:hAnsi="Courier New" w:cs="Courier New"/>
                <w:color w:val="0000FF"/>
              </w:rPr>
              <w:t xml:space="preserve">от  </w:t>
            </w:r>
            <w:r w:rsidR="00CD19EF">
              <w:rPr>
                <w:rFonts w:ascii="Courier New" w:hAnsi="Courier New" w:cs="Courier New"/>
              </w:rPr>
              <w:t>19.05.2020</w:t>
            </w:r>
            <w:r w:rsidRPr="004F508F">
              <w:rPr>
                <w:rFonts w:ascii="Courier New" w:hAnsi="Courier New" w:cs="Courier New"/>
                <w:color w:val="0000FF"/>
              </w:rPr>
              <w:t>№</w:t>
            </w:r>
            <w:r w:rsidR="00CD19EF">
              <w:rPr>
                <w:rFonts w:ascii="Courier New" w:hAnsi="Courier New" w:cs="Courier New"/>
              </w:rPr>
              <w:t>640</w:t>
            </w:r>
          </w:p>
          <w:p w:rsidR="006C6773" w:rsidRDefault="006C6773" w:rsidP="005B7D2D">
            <w:pPr>
              <w:tabs>
                <w:tab w:val="left" w:pos="993"/>
                <w:tab w:val="left" w:pos="1815"/>
                <w:tab w:val="left" w:pos="1957"/>
                <w:tab w:val="left" w:pos="2524"/>
                <w:tab w:val="left" w:pos="3658"/>
              </w:tabs>
              <w:spacing w:after="240"/>
              <w:rPr>
                <w:rFonts w:ascii="Courier New" w:hAnsi="Courier New" w:cs="Courier New"/>
              </w:rPr>
            </w:pPr>
            <w:r>
              <w:rPr>
                <w:rFonts w:ascii="Courier New" w:hAnsi="Courier New" w:cs="Courier New"/>
              </w:rPr>
              <w:tab/>
              <w:t>г.Невельск</w:t>
            </w:r>
          </w:p>
        </w:tc>
      </w:tr>
    </w:tbl>
    <w:p w:rsidR="00B067AF" w:rsidRDefault="00B067AF" w:rsidP="006C6773">
      <w:pPr>
        <w:jc w:val="both"/>
        <w:rPr>
          <w:sz w:val="28"/>
          <w:szCs w:val="28"/>
        </w:rPr>
      </w:pPr>
    </w:p>
    <w:tbl>
      <w:tblPr>
        <w:tblW w:w="4564" w:type="dxa"/>
        <w:tblLayout w:type="fixed"/>
        <w:tblCellMar>
          <w:left w:w="28" w:type="dxa"/>
          <w:right w:w="28" w:type="dxa"/>
        </w:tblCellMar>
        <w:tblLook w:val="0000"/>
      </w:tblPr>
      <w:tblGrid>
        <w:gridCol w:w="4564"/>
      </w:tblGrid>
      <w:tr w:rsidR="00A05F14" w:rsidRPr="003168BB" w:rsidTr="003168BB">
        <w:trPr>
          <w:trHeight w:hRule="exact" w:val="3041"/>
        </w:trPr>
        <w:tc>
          <w:tcPr>
            <w:tcW w:w="4564" w:type="dxa"/>
          </w:tcPr>
          <w:p w:rsidR="003168BB" w:rsidRPr="003168BB" w:rsidRDefault="003168BB" w:rsidP="003168BB">
            <w:pPr>
              <w:pStyle w:val="a3"/>
              <w:spacing w:line="276" w:lineRule="auto"/>
              <w:jc w:val="both"/>
              <w:rPr>
                <w:sz w:val="28"/>
                <w:szCs w:val="28"/>
              </w:rPr>
            </w:pPr>
            <w:r>
              <w:rPr>
                <w:color w:val="000000"/>
                <w:spacing w:val="-1"/>
                <w:sz w:val="28"/>
                <w:szCs w:val="28"/>
              </w:rPr>
              <w:t xml:space="preserve">Об утверждении </w:t>
            </w:r>
            <w:r w:rsidRPr="003168BB">
              <w:rPr>
                <w:color w:val="000000"/>
                <w:spacing w:val="-1"/>
                <w:sz w:val="28"/>
                <w:szCs w:val="28"/>
              </w:rPr>
              <w:t xml:space="preserve">Требований к размещению и наполнению подразделов, посвященных вопросам противодействия коррупции официальных сайтов муниципальных учреждений муниципального образования  «Невельский  городской округ»  </w:t>
            </w:r>
          </w:p>
          <w:p w:rsidR="00A05F14" w:rsidRPr="003168BB" w:rsidRDefault="00A05F14" w:rsidP="003168BB">
            <w:pPr>
              <w:spacing w:after="240"/>
              <w:jc w:val="both"/>
              <w:rPr>
                <w:sz w:val="28"/>
                <w:szCs w:val="28"/>
              </w:rPr>
            </w:pPr>
          </w:p>
        </w:tc>
      </w:tr>
    </w:tbl>
    <w:p w:rsidR="002D3414" w:rsidRPr="003168BB" w:rsidRDefault="002D3414" w:rsidP="003168BB">
      <w:pPr>
        <w:jc w:val="both"/>
        <w:rPr>
          <w:sz w:val="28"/>
          <w:szCs w:val="28"/>
        </w:rPr>
      </w:pPr>
    </w:p>
    <w:p w:rsidR="003168BB" w:rsidRPr="003168BB" w:rsidRDefault="003168BB" w:rsidP="003168BB">
      <w:pPr>
        <w:autoSpaceDE w:val="0"/>
        <w:autoSpaceDN w:val="0"/>
        <w:adjustRightInd w:val="0"/>
        <w:ind w:firstLine="1134"/>
        <w:jc w:val="both"/>
        <w:rPr>
          <w:sz w:val="28"/>
          <w:szCs w:val="28"/>
        </w:rPr>
      </w:pPr>
      <w:r w:rsidRPr="003168BB">
        <w:rPr>
          <w:color w:val="333333"/>
          <w:sz w:val="28"/>
          <w:szCs w:val="28"/>
        </w:rPr>
        <w:t xml:space="preserve">Во исполнение пункта  3 статьи 3, пункта  4 статьи 7  Федерального закона от 25 декабря 2008 года № 273-ФЗ «О противодействии коррупции», </w:t>
      </w:r>
      <w:r w:rsidRPr="003168BB">
        <w:rPr>
          <w:sz w:val="28"/>
          <w:szCs w:val="28"/>
        </w:rPr>
        <w:t>в соответствии с Методическими рекомендациями «О формировании единого подхода к размещению и наполнению подразделов, посвященных вопросам противодействия коррупции официальных сайтов муниципальных учреждений Невельского городского округа, одобренных на заседании Совета при мэре Невельского городского округа по противодействию коррупции 13 марта 2020 года, руководствуясь статьей 50 Устава муниципального образования «Невельский городской округ», администрация Невельского городского округа</w:t>
      </w:r>
    </w:p>
    <w:p w:rsidR="003168BB" w:rsidRDefault="003168BB" w:rsidP="003168BB">
      <w:pPr>
        <w:pStyle w:val="2"/>
        <w:spacing w:after="0"/>
        <w:ind w:left="0" w:firstLine="0"/>
      </w:pPr>
    </w:p>
    <w:p w:rsidR="003168BB" w:rsidRDefault="003168BB" w:rsidP="003168BB">
      <w:pPr>
        <w:pStyle w:val="2"/>
        <w:spacing w:after="0"/>
        <w:ind w:left="0" w:firstLine="0"/>
      </w:pPr>
      <w:r w:rsidRPr="003168BB">
        <w:t>ПОСТАНОВЛЯЕТ:</w:t>
      </w:r>
    </w:p>
    <w:p w:rsidR="003168BB" w:rsidRPr="003168BB" w:rsidRDefault="003168BB" w:rsidP="003168BB">
      <w:pPr>
        <w:pStyle w:val="2"/>
        <w:spacing w:after="0"/>
        <w:ind w:left="0"/>
      </w:pPr>
    </w:p>
    <w:p w:rsidR="003168BB" w:rsidRPr="003168BB" w:rsidRDefault="003168BB" w:rsidP="003168BB">
      <w:pPr>
        <w:autoSpaceDE w:val="0"/>
        <w:autoSpaceDN w:val="0"/>
        <w:adjustRightInd w:val="0"/>
        <w:ind w:firstLine="1134"/>
        <w:jc w:val="both"/>
        <w:rPr>
          <w:color w:val="000000"/>
          <w:spacing w:val="-1"/>
          <w:sz w:val="28"/>
          <w:szCs w:val="28"/>
        </w:rPr>
      </w:pPr>
      <w:r w:rsidRPr="003168BB">
        <w:rPr>
          <w:sz w:val="28"/>
          <w:szCs w:val="28"/>
        </w:rPr>
        <w:t xml:space="preserve">1. Утвердить </w:t>
      </w:r>
      <w:r w:rsidRPr="003168BB">
        <w:rPr>
          <w:color w:val="000000"/>
          <w:spacing w:val="-1"/>
          <w:sz w:val="28"/>
          <w:szCs w:val="28"/>
        </w:rPr>
        <w:t>Требования к размещению и наполнению подразделов, посвященных вопросам противодействия коррупции официальных сайтов муниципальных учреждений муниципального образования  «Невельский  городской округ» (прилагаются).</w:t>
      </w:r>
    </w:p>
    <w:p w:rsidR="003168BB" w:rsidRPr="003168BB" w:rsidRDefault="003168BB" w:rsidP="003168BB">
      <w:pPr>
        <w:autoSpaceDE w:val="0"/>
        <w:autoSpaceDN w:val="0"/>
        <w:adjustRightInd w:val="0"/>
        <w:ind w:firstLine="1134"/>
        <w:jc w:val="both"/>
        <w:rPr>
          <w:color w:val="000000"/>
          <w:spacing w:val="-1"/>
          <w:sz w:val="28"/>
          <w:szCs w:val="28"/>
        </w:rPr>
      </w:pPr>
      <w:r w:rsidRPr="003168BB">
        <w:rPr>
          <w:color w:val="000000"/>
          <w:spacing w:val="-1"/>
          <w:sz w:val="28"/>
          <w:szCs w:val="28"/>
        </w:rPr>
        <w:t>2. Руководителям муниципальных учреждений Невельского городского округа обеспечить наполнение  подразделов официальных сайтов учреждений, посвященного вопросам противодействия коррупции в соответствии с настоящими Требованиями.</w:t>
      </w:r>
    </w:p>
    <w:p w:rsidR="003168BB" w:rsidRPr="003168BB" w:rsidRDefault="003168BB" w:rsidP="003168BB">
      <w:pPr>
        <w:autoSpaceDE w:val="0"/>
        <w:autoSpaceDN w:val="0"/>
        <w:adjustRightInd w:val="0"/>
        <w:ind w:firstLine="1134"/>
        <w:jc w:val="both"/>
        <w:rPr>
          <w:color w:val="000000"/>
          <w:spacing w:val="-1"/>
          <w:sz w:val="28"/>
          <w:szCs w:val="28"/>
        </w:rPr>
      </w:pPr>
      <w:r w:rsidRPr="003168BB">
        <w:rPr>
          <w:color w:val="000000"/>
          <w:spacing w:val="-1"/>
          <w:sz w:val="28"/>
          <w:szCs w:val="28"/>
        </w:rPr>
        <w:t xml:space="preserve">3. Контрольно-правовому отделу администрации Невельского городского округа (Рябых В.Н.) обеспечить проведение мониторинга </w:t>
      </w:r>
      <w:r w:rsidRPr="003168BB">
        <w:rPr>
          <w:color w:val="000000"/>
          <w:spacing w:val="-1"/>
          <w:sz w:val="28"/>
          <w:szCs w:val="28"/>
        </w:rPr>
        <w:lastRenderedPageBreak/>
        <w:t>выполнения подведомственными администрации Невельского городского округа учреждениями требований, утвержденных настоящим постановлением.</w:t>
      </w:r>
    </w:p>
    <w:p w:rsidR="003168BB" w:rsidRPr="003168BB" w:rsidRDefault="003168BB" w:rsidP="003168BB">
      <w:pPr>
        <w:autoSpaceDE w:val="0"/>
        <w:autoSpaceDN w:val="0"/>
        <w:adjustRightInd w:val="0"/>
        <w:ind w:firstLine="1134"/>
        <w:jc w:val="both"/>
        <w:rPr>
          <w:color w:val="000000"/>
          <w:spacing w:val="-1"/>
          <w:sz w:val="28"/>
          <w:szCs w:val="28"/>
        </w:rPr>
      </w:pPr>
      <w:r w:rsidRPr="003168BB">
        <w:rPr>
          <w:color w:val="000000"/>
          <w:spacing w:val="-1"/>
          <w:sz w:val="28"/>
          <w:szCs w:val="28"/>
        </w:rPr>
        <w:t xml:space="preserve">4. </w:t>
      </w:r>
      <w:r w:rsidRPr="003168BB">
        <w:rPr>
          <w:sz w:val="28"/>
          <w:szCs w:val="28"/>
        </w:rPr>
        <w:t>Разместить настоящее постановление на официальном</w:t>
      </w:r>
      <w:r>
        <w:rPr>
          <w:sz w:val="28"/>
          <w:szCs w:val="28"/>
        </w:rPr>
        <w:t xml:space="preserve"> Интернет-</w:t>
      </w:r>
      <w:r w:rsidRPr="003168BB">
        <w:rPr>
          <w:sz w:val="28"/>
          <w:szCs w:val="28"/>
        </w:rPr>
        <w:t xml:space="preserve"> сайте администрации Невельского городского округа в подразделе «Противодействие коррупции».</w:t>
      </w:r>
    </w:p>
    <w:p w:rsidR="003168BB" w:rsidRPr="003168BB" w:rsidRDefault="003168BB" w:rsidP="003168BB">
      <w:pPr>
        <w:autoSpaceDE w:val="0"/>
        <w:autoSpaceDN w:val="0"/>
        <w:adjustRightInd w:val="0"/>
        <w:ind w:firstLine="1134"/>
        <w:jc w:val="both"/>
        <w:rPr>
          <w:sz w:val="28"/>
          <w:szCs w:val="28"/>
        </w:rPr>
      </w:pPr>
      <w:r w:rsidRPr="003168BB">
        <w:rPr>
          <w:sz w:val="28"/>
          <w:szCs w:val="28"/>
        </w:rPr>
        <w:t>5. Контроль исполнения настоящего постановления возложить на вице-мэра Невельского г</w:t>
      </w:r>
      <w:r>
        <w:rPr>
          <w:sz w:val="28"/>
          <w:szCs w:val="28"/>
        </w:rPr>
        <w:t>ородского округа Маркову Н.П.</w:t>
      </w:r>
    </w:p>
    <w:p w:rsidR="003168BB" w:rsidRPr="003168BB" w:rsidRDefault="003168BB" w:rsidP="003168BB">
      <w:pPr>
        <w:autoSpaceDE w:val="0"/>
        <w:autoSpaceDN w:val="0"/>
        <w:adjustRightInd w:val="0"/>
        <w:jc w:val="both"/>
        <w:rPr>
          <w:sz w:val="28"/>
          <w:szCs w:val="28"/>
        </w:rPr>
      </w:pPr>
    </w:p>
    <w:p w:rsidR="003168BB" w:rsidRPr="003168BB" w:rsidRDefault="003168BB" w:rsidP="003168BB">
      <w:pPr>
        <w:autoSpaceDE w:val="0"/>
        <w:autoSpaceDN w:val="0"/>
        <w:adjustRightInd w:val="0"/>
        <w:jc w:val="both"/>
        <w:rPr>
          <w:sz w:val="28"/>
          <w:szCs w:val="28"/>
        </w:rPr>
      </w:pPr>
    </w:p>
    <w:p w:rsidR="003168BB" w:rsidRPr="003168BB" w:rsidRDefault="003168BB" w:rsidP="003168BB">
      <w:pPr>
        <w:autoSpaceDE w:val="0"/>
        <w:autoSpaceDN w:val="0"/>
        <w:adjustRightInd w:val="0"/>
        <w:jc w:val="both"/>
        <w:rPr>
          <w:sz w:val="28"/>
          <w:szCs w:val="28"/>
        </w:rPr>
      </w:pPr>
    </w:p>
    <w:p w:rsidR="003168BB" w:rsidRPr="003168BB" w:rsidRDefault="003168BB" w:rsidP="003168BB">
      <w:pPr>
        <w:autoSpaceDE w:val="0"/>
        <w:autoSpaceDN w:val="0"/>
        <w:adjustRightInd w:val="0"/>
        <w:jc w:val="both"/>
        <w:rPr>
          <w:sz w:val="28"/>
          <w:szCs w:val="28"/>
        </w:rPr>
      </w:pPr>
      <w:r w:rsidRPr="003168BB">
        <w:rPr>
          <w:sz w:val="28"/>
          <w:szCs w:val="28"/>
        </w:rPr>
        <w:t xml:space="preserve">Мэр </w:t>
      </w:r>
      <w:r>
        <w:rPr>
          <w:sz w:val="28"/>
          <w:szCs w:val="28"/>
        </w:rPr>
        <w:t>Невельского городского округа</w:t>
      </w:r>
      <w:r>
        <w:rPr>
          <w:sz w:val="28"/>
          <w:szCs w:val="28"/>
        </w:rPr>
        <w:tab/>
      </w:r>
      <w:r>
        <w:rPr>
          <w:sz w:val="28"/>
          <w:szCs w:val="28"/>
        </w:rPr>
        <w:tab/>
      </w:r>
      <w:r w:rsidRPr="003168BB">
        <w:rPr>
          <w:sz w:val="28"/>
          <w:szCs w:val="28"/>
        </w:rPr>
        <w:t xml:space="preserve">                        А.В. Шабельник</w:t>
      </w: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ind w:left="7080"/>
        <w:jc w:val="both"/>
        <w:rPr>
          <w:sz w:val="28"/>
          <w:szCs w:val="28"/>
        </w:rPr>
      </w:pPr>
    </w:p>
    <w:p w:rsidR="003168BB" w:rsidRPr="003168BB" w:rsidRDefault="003168BB" w:rsidP="003168BB">
      <w:pPr>
        <w:autoSpaceDE w:val="0"/>
        <w:autoSpaceDN w:val="0"/>
        <w:adjustRightInd w:val="0"/>
        <w:jc w:val="both"/>
        <w:rPr>
          <w:sz w:val="28"/>
          <w:szCs w:val="28"/>
        </w:rPr>
      </w:pPr>
    </w:p>
    <w:p w:rsidR="003168BB" w:rsidRPr="003168BB" w:rsidRDefault="003168BB" w:rsidP="003168BB">
      <w:pPr>
        <w:autoSpaceDE w:val="0"/>
        <w:autoSpaceDN w:val="0"/>
        <w:adjustRightInd w:val="0"/>
        <w:jc w:val="both"/>
        <w:rPr>
          <w:sz w:val="28"/>
          <w:szCs w:val="28"/>
        </w:rPr>
      </w:pPr>
    </w:p>
    <w:p w:rsidR="003168BB" w:rsidRPr="003168BB" w:rsidRDefault="003168BB" w:rsidP="003168BB">
      <w:pPr>
        <w:autoSpaceDE w:val="0"/>
        <w:autoSpaceDN w:val="0"/>
        <w:adjustRightInd w:val="0"/>
        <w:jc w:val="both"/>
        <w:rPr>
          <w:sz w:val="28"/>
          <w:szCs w:val="28"/>
        </w:rPr>
      </w:pPr>
    </w:p>
    <w:p w:rsidR="003168BB" w:rsidRPr="003168BB" w:rsidRDefault="003168BB" w:rsidP="003168BB">
      <w:pPr>
        <w:autoSpaceDE w:val="0"/>
        <w:autoSpaceDN w:val="0"/>
        <w:adjustRightInd w:val="0"/>
        <w:jc w:val="both"/>
        <w:rPr>
          <w:sz w:val="28"/>
          <w:szCs w:val="28"/>
        </w:rPr>
      </w:pPr>
    </w:p>
    <w:p w:rsidR="003168BB" w:rsidRPr="003168BB" w:rsidRDefault="003168BB" w:rsidP="003168BB">
      <w:pPr>
        <w:autoSpaceDE w:val="0"/>
        <w:autoSpaceDN w:val="0"/>
        <w:adjustRightInd w:val="0"/>
        <w:jc w:val="both"/>
        <w:rPr>
          <w:sz w:val="28"/>
          <w:szCs w:val="28"/>
        </w:rPr>
      </w:pPr>
    </w:p>
    <w:p w:rsidR="003168BB" w:rsidRPr="003168BB" w:rsidRDefault="003168BB" w:rsidP="003168BB">
      <w:pPr>
        <w:autoSpaceDE w:val="0"/>
        <w:autoSpaceDN w:val="0"/>
        <w:adjustRightInd w:val="0"/>
        <w:jc w:val="both"/>
        <w:rPr>
          <w:sz w:val="28"/>
          <w:szCs w:val="28"/>
        </w:rPr>
      </w:pPr>
    </w:p>
    <w:p w:rsidR="003168BB" w:rsidRPr="003168BB" w:rsidRDefault="003168BB" w:rsidP="003168BB">
      <w:pPr>
        <w:autoSpaceDE w:val="0"/>
        <w:autoSpaceDN w:val="0"/>
        <w:adjustRightInd w:val="0"/>
        <w:jc w:val="both"/>
        <w:rPr>
          <w:sz w:val="28"/>
          <w:szCs w:val="28"/>
        </w:rPr>
      </w:pPr>
    </w:p>
    <w:p w:rsidR="003168BB" w:rsidRPr="003168BB" w:rsidRDefault="003168BB" w:rsidP="003168BB">
      <w:pPr>
        <w:autoSpaceDE w:val="0"/>
        <w:autoSpaceDN w:val="0"/>
        <w:adjustRightInd w:val="0"/>
        <w:jc w:val="both"/>
        <w:rPr>
          <w:sz w:val="28"/>
          <w:szCs w:val="28"/>
        </w:rPr>
      </w:pPr>
    </w:p>
    <w:p w:rsidR="003168BB" w:rsidRPr="003168BB" w:rsidRDefault="003168BB" w:rsidP="003168BB">
      <w:pPr>
        <w:autoSpaceDE w:val="0"/>
        <w:autoSpaceDN w:val="0"/>
        <w:adjustRightInd w:val="0"/>
        <w:jc w:val="both"/>
        <w:rPr>
          <w:sz w:val="28"/>
          <w:szCs w:val="28"/>
        </w:rPr>
      </w:pPr>
    </w:p>
    <w:p w:rsidR="003168BB" w:rsidRPr="003168BB" w:rsidRDefault="003168BB" w:rsidP="003168BB">
      <w:pPr>
        <w:autoSpaceDE w:val="0"/>
        <w:autoSpaceDN w:val="0"/>
        <w:adjustRightInd w:val="0"/>
        <w:ind w:left="4253"/>
        <w:jc w:val="right"/>
        <w:rPr>
          <w:sz w:val="28"/>
          <w:szCs w:val="28"/>
        </w:rPr>
      </w:pPr>
      <w:r w:rsidRPr="003168BB">
        <w:rPr>
          <w:sz w:val="28"/>
          <w:szCs w:val="28"/>
        </w:rPr>
        <w:lastRenderedPageBreak/>
        <w:t xml:space="preserve"> УТВЕРЖДЕНЫ</w:t>
      </w:r>
    </w:p>
    <w:p w:rsidR="003168BB" w:rsidRPr="003168BB" w:rsidRDefault="003168BB" w:rsidP="003168BB">
      <w:pPr>
        <w:autoSpaceDE w:val="0"/>
        <w:autoSpaceDN w:val="0"/>
        <w:adjustRightInd w:val="0"/>
        <w:ind w:left="4253"/>
        <w:jc w:val="right"/>
        <w:rPr>
          <w:sz w:val="28"/>
          <w:szCs w:val="28"/>
        </w:rPr>
      </w:pPr>
      <w:r w:rsidRPr="003168BB">
        <w:rPr>
          <w:sz w:val="28"/>
          <w:szCs w:val="28"/>
        </w:rPr>
        <w:t xml:space="preserve">         постановлением администрации </w:t>
      </w:r>
    </w:p>
    <w:p w:rsidR="003168BB" w:rsidRPr="003168BB" w:rsidRDefault="003168BB" w:rsidP="003168BB">
      <w:pPr>
        <w:autoSpaceDE w:val="0"/>
        <w:autoSpaceDN w:val="0"/>
        <w:adjustRightInd w:val="0"/>
        <w:ind w:left="4253" w:firstLine="708"/>
        <w:jc w:val="right"/>
        <w:rPr>
          <w:sz w:val="28"/>
          <w:szCs w:val="28"/>
        </w:rPr>
      </w:pPr>
      <w:r w:rsidRPr="003168BB">
        <w:rPr>
          <w:sz w:val="28"/>
          <w:szCs w:val="28"/>
        </w:rPr>
        <w:t>Невельского городского округа</w:t>
      </w:r>
    </w:p>
    <w:p w:rsidR="003168BB" w:rsidRPr="003168BB" w:rsidRDefault="003168BB" w:rsidP="003168BB">
      <w:pPr>
        <w:autoSpaceDE w:val="0"/>
        <w:autoSpaceDN w:val="0"/>
        <w:adjustRightInd w:val="0"/>
        <w:ind w:left="4253" w:firstLine="708"/>
        <w:jc w:val="right"/>
        <w:rPr>
          <w:sz w:val="28"/>
          <w:szCs w:val="28"/>
        </w:rPr>
      </w:pPr>
      <w:r w:rsidRPr="003168BB">
        <w:rPr>
          <w:sz w:val="28"/>
          <w:szCs w:val="28"/>
        </w:rPr>
        <w:t xml:space="preserve">от  </w:t>
      </w:r>
      <w:r>
        <w:rPr>
          <w:sz w:val="28"/>
          <w:szCs w:val="28"/>
        </w:rPr>
        <w:t xml:space="preserve">21.05.2020г. </w:t>
      </w:r>
      <w:r w:rsidRPr="003168BB">
        <w:rPr>
          <w:sz w:val="28"/>
          <w:szCs w:val="28"/>
        </w:rPr>
        <w:t>№</w:t>
      </w:r>
      <w:r>
        <w:rPr>
          <w:sz w:val="28"/>
          <w:szCs w:val="28"/>
        </w:rPr>
        <w:t xml:space="preserve"> 640</w:t>
      </w:r>
    </w:p>
    <w:p w:rsidR="003168BB" w:rsidRPr="003168BB" w:rsidRDefault="003168BB" w:rsidP="003168BB">
      <w:pPr>
        <w:autoSpaceDE w:val="0"/>
        <w:autoSpaceDN w:val="0"/>
        <w:adjustRightInd w:val="0"/>
        <w:ind w:left="4253" w:firstLine="540"/>
        <w:jc w:val="right"/>
        <w:rPr>
          <w:b/>
          <w:i/>
          <w:color w:val="000000"/>
          <w:spacing w:val="-1"/>
          <w:sz w:val="28"/>
          <w:szCs w:val="28"/>
        </w:rPr>
      </w:pPr>
    </w:p>
    <w:p w:rsidR="003168BB" w:rsidRPr="003168BB" w:rsidRDefault="003168BB" w:rsidP="003168BB">
      <w:pPr>
        <w:autoSpaceDE w:val="0"/>
        <w:autoSpaceDN w:val="0"/>
        <w:adjustRightInd w:val="0"/>
        <w:ind w:firstLine="540"/>
        <w:jc w:val="both"/>
        <w:rPr>
          <w:sz w:val="28"/>
          <w:szCs w:val="28"/>
        </w:rPr>
      </w:pPr>
    </w:p>
    <w:p w:rsidR="003168BB" w:rsidRPr="003168BB" w:rsidRDefault="003168BB" w:rsidP="003168BB">
      <w:pPr>
        <w:autoSpaceDE w:val="0"/>
        <w:autoSpaceDN w:val="0"/>
        <w:adjustRightInd w:val="0"/>
        <w:jc w:val="both"/>
        <w:rPr>
          <w:color w:val="000000"/>
          <w:spacing w:val="-1"/>
          <w:sz w:val="28"/>
          <w:szCs w:val="28"/>
        </w:rPr>
      </w:pPr>
      <w:bookmarkStart w:id="0" w:name="Par26"/>
      <w:bookmarkEnd w:id="0"/>
    </w:p>
    <w:p w:rsidR="003168BB" w:rsidRPr="003168BB" w:rsidRDefault="003168BB" w:rsidP="003168BB">
      <w:pPr>
        <w:autoSpaceDE w:val="0"/>
        <w:autoSpaceDN w:val="0"/>
        <w:adjustRightInd w:val="0"/>
        <w:jc w:val="center"/>
        <w:rPr>
          <w:color w:val="000000"/>
          <w:spacing w:val="-1"/>
          <w:sz w:val="28"/>
          <w:szCs w:val="28"/>
        </w:rPr>
      </w:pPr>
      <w:r w:rsidRPr="003168BB">
        <w:rPr>
          <w:color w:val="000000"/>
          <w:spacing w:val="-1"/>
          <w:sz w:val="28"/>
          <w:szCs w:val="28"/>
        </w:rPr>
        <w:t>Требования</w:t>
      </w:r>
    </w:p>
    <w:p w:rsidR="003168BB" w:rsidRPr="003168BB" w:rsidRDefault="003168BB" w:rsidP="003168BB">
      <w:pPr>
        <w:autoSpaceDE w:val="0"/>
        <w:autoSpaceDN w:val="0"/>
        <w:adjustRightInd w:val="0"/>
        <w:jc w:val="center"/>
        <w:rPr>
          <w:color w:val="000000"/>
          <w:spacing w:val="-1"/>
          <w:sz w:val="28"/>
          <w:szCs w:val="28"/>
        </w:rPr>
      </w:pPr>
      <w:r w:rsidRPr="003168BB">
        <w:rPr>
          <w:color w:val="000000"/>
          <w:spacing w:val="-1"/>
          <w:sz w:val="28"/>
          <w:szCs w:val="28"/>
        </w:rPr>
        <w:t>к размещению и наполнению подразделов, посвященных вопросам противодействия коррупции официальных сайтов муниципальных учреждений муниципального образования  «Невельский  городской округ»</w:t>
      </w:r>
    </w:p>
    <w:p w:rsidR="003168BB" w:rsidRPr="003168BB" w:rsidRDefault="003168BB" w:rsidP="003168BB">
      <w:pPr>
        <w:autoSpaceDE w:val="0"/>
        <w:autoSpaceDN w:val="0"/>
        <w:adjustRightInd w:val="0"/>
        <w:jc w:val="center"/>
        <w:rPr>
          <w:color w:val="000000"/>
          <w:spacing w:val="-1"/>
          <w:sz w:val="28"/>
          <w:szCs w:val="28"/>
        </w:rPr>
      </w:pPr>
    </w:p>
    <w:p w:rsidR="003168BB" w:rsidRPr="003168BB" w:rsidRDefault="003168BB" w:rsidP="003168BB">
      <w:pPr>
        <w:autoSpaceDE w:val="0"/>
        <w:autoSpaceDN w:val="0"/>
        <w:adjustRightInd w:val="0"/>
        <w:ind w:firstLine="1134"/>
        <w:jc w:val="both"/>
        <w:outlineLvl w:val="1"/>
        <w:rPr>
          <w:sz w:val="28"/>
          <w:szCs w:val="28"/>
        </w:rPr>
      </w:pPr>
      <w:r w:rsidRPr="003168BB">
        <w:rPr>
          <w:sz w:val="28"/>
          <w:szCs w:val="28"/>
          <w:lang w:val="en-US"/>
        </w:rPr>
        <w:t>I</w:t>
      </w:r>
      <w:r w:rsidRPr="003168BB">
        <w:rPr>
          <w:sz w:val="28"/>
          <w:szCs w:val="28"/>
        </w:rPr>
        <w:t>. Общие положения</w:t>
      </w:r>
    </w:p>
    <w:p w:rsidR="003168BB" w:rsidRPr="003168BB" w:rsidRDefault="003168BB" w:rsidP="003168BB">
      <w:pPr>
        <w:autoSpaceDE w:val="0"/>
        <w:autoSpaceDN w:val="0"/>
        <w:adjustRightInd w:val="0"/>
        <w:ind w:firstLine="1134"/>
        <w:jc w:val="both"/>
        <w:rPr>
          <w:sz w:val="28"/>
          <w:szCs w:val="28"/>
        </w:rPr>
      </w:pPr>
    </w:p>
    <w:p w:rsidR="003168BB" w:rsidRPr="003168BB" w:rsidRDefault="003168BB" w:rsidP="003168BB">
      <w:pPr>
        <w:numPr>
          <w:ilvl w:val="1"/>
          <w:numId w:val="1"/>
        </w:numPr>
        <w:autoSpaceDE w:val="0"/>
        <w:autoSpaceDN w:val="0"/>
        <w:adjustRightInd w:val="0"/>
        <w:ind w:left="0" w:firstLine="1134"/>
        <w:jc w:val="both"/>
        <w:rPr>
          <w:spacing w:val="-1"/>
          <w:sz w:val="28"/>
          <w:szCs w:val="28"/>
        </w:rPr>
      </w:pPr>
      <w:r w:rsidRPr="003168BB">
        <w:rPr>
          <w:sz w:val="28"/>
          <w:szCs w:val="28"/>
        </w:rPr>
        <w:t>Настоящие требования установлены в целях формирования единого подхода к работе с подразделами официальных сайтов муниципальных учреждений муниципального образования «Невельский городской округ», посвященных вопросам противодействия коррупции, обеспечение доработки структуры данных подразделов, их техническое сопровождение, постоянную актуализацию размещенной информации, а также обеспечения открытости мер по противодействию коррупции, принимаемых муниципальными учреждениями Невельского городского округа.</w:t>
      </w:r>
    </w:p>
    <w:p w:rsidR="003168BB" w:rsidRPr="003168BB" w:rsidRDefault="003168BB" w:rsidP="003168BB">
      <w:pPr>
        <w:numPr>
          <w:ilvl w:val="1"/>
          <w:numId w:val="1"/>
        </w:numPr>
        <w:autoSpaceDE w:val="0"/>
        <w:autoSpaceDN w:val="0"/>
        <w:adjustRightInd w:val="0"/>
        <w:ind w:left="0" w:firstLine="1134"/>
        <w:jc w:val="both"/>
        <w:rPr>
          <w:spacing w:val="-1"/>
          <w:sz w:val="28"/>
          <w:szCs w:val="28"/>
        </w:rPr>
      </w:pPr>
      <w:r w:rsidRPr="003168BB">
        <w:rPr>
          <w:sz w:val="28"/>
          <w:szCs w:val="28"/>
        </w:rPr>
        <w:t>При наполнении подразделов сайта, посвященных вопросам противодействия коррупции, информация, отнесенная к государственной тайне или являющаяся конфиденциальной, не размещается.</w:t>
      </w:r>
    </w:p>
    <w:p w:rsidR="003168BB" w:rsidRPr="003168BB" w:rsidRDefault="003168BB" w:rsidP="003168BB">
      <w:pPr>
        <w:autoSpaceDE w:val="0"/>
        <w:autoSpaceDN w:val="0"/>
        <w:adjustRightInd w:val="0"/>
        <w:ind w:firstLine="1134"/>
        <w:jc w:val="both"/>
        <w:rPr>
          <w:sz w:val="28"/>
          <w:szCs w:val="28"/>
        </w:rPr>
      </w:pPr>
    </w:p>
    <w:p w:rsidR="003168BB" w:rsidRPr="003168BB" w:rsidRDefault="003168BB" w:rsidP="003168BB">
      <w:pPr>
        <w:autoSpaceDE w:val="0"/>
        <w:autoSpaceDN w:val="0"/>
        <w:adjustRightInd w:val="0"/>
        <w:ind w:firstLine="1134"/>
        <w:jc w:val="both"/>
        <w:outlineLvl w:val="1"/>
        <w:rPr>
          <w:sz w:val="28"/>
          <w:szCs w:val="28"/>
        </w:rPr>
      </w:pPr>
      <w:r w:rsidRPr="003168BB">
        <w:rPr>
          <w:sz w:val="28"/>
          <w:szCs w:val="28"/>
          <w:lang w:val="en-US"/>
        </w:rPr>
        <w:t>II</w:t>
      </w:r>
      <w:r w:rsidRPr="003168BB">
        <w:rPr>
          <w:sz w:val="28"/>
          <w:szCs w:val="28"/>
        </w:rPr>
        <w:t>. Размещение подразделов,</w:t>
      </w:r>
    </w:p>
    <w:p w:rsidR="003168BB" w:rsidRPr="003168BB" w:rsidRDefault="003168BB" w:rsidP="003168BB">
      <w:pPr>
        <w:autoSpaceDE w:val="0"/>
        <w:autoSpaceDN w:val="0"/>
        <w:adjustRightInd w:val="0"/>
        <w:ind w:firstLine="1134"/>
        <w:jc w:val="both"/>
        <w:rPr>
          <w:sz w:val="28"/>
          <w:szCs w:val="28"/>
        </w:rPr>
      </w:pPr>
      <w:r w:rsidRPr="003168BB">
        <w:rPr>
          <w:sz w:val="28"/>
          <w:szCs w:val="28"/>
        </w:rPr>
        <w:t>посвященных вопросам противодействия коррупции</w:t>
      </w:r>
    </w:p>
    <w:p w:rsidR="003168BB" w:rsidRPr="003168BB" w:rsidRDefault="003168BB" w:rsidP="003168BB">
      <w:pPr>
        <w:autoSpaceDE w:val="0"/>
        <w:autoSpaceDN w:val="0"/>
        <w:adjustRightInd w:val="0"/>
        <w:ind w:firstLine="1134"/>
        <w:jc w:val="both"/>
        <w:rPr>
          <w:sz w:val="28"/>
          <w:szCs w:val="28"/>
        </w:rPr>
      </w:pPr>
    </w:p>
    <w:p w:rsidR="003168BB" w:rsidRPr="003168BB" w:rsidRDefault="003168BB" w:rsidP="003168BB">
      <w:pPr>
        <w:numPr>
          <w:ilvl w:val="0"/>
          <w:numId w:val="2"/>
        </w:numPr>
        <w:autoSpaceDE w:val="0"/>
        <w:autoSpaceDN w:val="0"/>
        <w:adjustRightInd w:val="0"/>
        <w:ind w:left="0" w:firstLine="1134"/>
        <w:jc w:val="both"/>
        <w:rPr>
          <w:sz w:val="28"/>
          <w:szCs w:val="28"/>
        </w:rPr>
      </w:pPr>
      <w:r w:rsidRPr="003168BB">
        <w:rPr>
          <w:sz w:val="28"/>
          <w:szCs w:val="28"/>
        </w:rPr>
        <w:t>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3168BB" w:rsidRPr="003168BB" w:rsidRDefault="003168BB" w:rsidP="003168BB">
      <w:pPr>
        <w:numPr>
          <w:ilvl w:val="0"/>
          <w:numId w:val="2"/>
        </w:numPr>
        <w:autoSpaceDE w:val="0"/>
        <w:autoSpaceDN w:val="0"/>
        <w:adjustRightInd w:val="0"/>
        <w:ind w:left="0" w:firstLine="1134"/>
        <w:jc w:val="both"/>
        <w:rPr>
          <w:sz w:val="28"/>
          <w:szCs w:val="28"/>
        </w:rPr>
      </w:pPr>
      <w:r w:rsidRPr="003168BB">
        <w:rPr>
          <w:sz w:val="28"/>
          <w:szCs w:val="28"/>
        </w:rPr>
        <w:t>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r w:rsidRPr="003168BB">
        <w:rPr>
          <w:spacing w:val="-1"/>
          <w:sz w:val="28"/>
          <w:szCs w:val="28"/>
        </w:rPr>
        <w:t>.</w:t>
      </w:r>
    </w:p>
    <w:p w:rsidR="003168BB" w:rsidRPr="003168BB" w:rsidRDefault="003168BB" w:rsidP="003168BB">
      <w:pPr>
        <w:autoSpaceDE w:val="0"/>
        <w:autoSpaceDN w:val="0"/>
        <w:adjustRightInd w:val="0"/>
        <w:ind w:firstLine="1134"/>
        <w:jc w:val="both"/>
        <w:rPr>
          <w:sz w:val="28"/>
          <w:szCs w:val="28"/>
        </w:rPr>
      </w:pPr>
    </w:p>
    <w:p w:rsidR="003168BB" w:rsidRPr="003168BB" w:rsidRDefault="003168BB" w:rsidP="003168BB">
      <w:pPr>
        <w:shd w:val="clear" w:color="auto" w:fill="FFFFFF"/>
        <w:ind w:firstLine="1134"/>
        <w:jc w:val="both"/>
        <w:rPr>
          <w:sz w:val="28"/>
          <w:szCs w:val="28"/>
        </w:rPr>
      </w:pPr>
      <w:r w:rsidRPr="003168BB">
        <w:rPr>
          <w:sz w:val="28"/>
          <w:szCs w:val="28"/>
          <w:lang w:val="en-US"/>
        </w:rPr>
        <w:t>III</w:t>
      </w:r>
      <w:r w:rsidRPr="003168BB">
        <w:rPr>
          <w:sz w:val="28"/>
          <w:szCs w:val="28"/>
        </w:rPr>
        <w:t>.  Наполнение подразделов,</w:t>
      </w:r>
    </w:p>
    <w:p w:rsidR="003168BB" w:rsidRPr="003168BB" w:rsidRDefault="003168BB" w:rsidP="003168BB">
      <w:pPr>
        <w:shd w:val="clear" w:color="auto" w:fill="FFFFFF"/>
        <w:ind w:firstLine="1134"/>
        <w:jc w:val="both"/>
        <w:rPr>
          <w:sz w:val="28"/>
          <w:szCs w:val="28"/>
        </w:rPr>
      </w:pPr>
      <w:r w:rsidRPr="003168BB">
        <w:rPr>
          <w:sz w:val="28"/>
          <w:szCs w:val="28"/>
        </w:rPr>
        <w:t>посвященных вопросам противодействия коррупции</w:t>
      </w:r>
    </w:p>
    <w:p w:rsidR="003168BB" w:rsidRPr="003168BB" w:rsidRDefault="003168BB" w:rsidP="003168BB">
      <w:pPr>
        <w:shd w:val="clear" w:color="auto" w:fill="FFFFFF"/>
        <w:ind w:firstLine="1134"/>
        <w:jc w:val="both"/>
        <w:rPr>
          <w:sz w:val="28"/>
          <w:szCs w:val="28"/>
        </w:rPr>
      </w:pPr>
    </w:p>
    <w:p w:rsidR="003168BB" w:rsidRPr="003168BB" w:rsidRDefault="003168BB" w:rsidP="003168BB">
      <w:pPr>
        <w:shd w:val="clear" w:color="auto" w:fill="FFFFFF"/>
        <w:ind w:firstLine="1134"/>
        <w:jc w:val="both"/>
        <w:rPr>
          <w:sz w:val="28"/>
          <w:szCs w:val="28"/>
        </w:rPr>
      </w:pPr>
      <w:r w:rsidRPr="003168BB">
        <w:rPr>
          <w:sz w:val="28"/>
          <w:szCs w:val="28"/>
        </w:rPr>
        <w:t>1. В подразделе сайта, посвященном вопросам противодействия коррупции,  содержатся:</w:t>
      </w:r>
    </w:p>
    <w:p w:rsidR="003168BB" w:rsidRPr="003168BB" w:rsidRDefault="003168BB" w:rsidP="003168BB">
      <w:pPr>
        <w:shd w:val="clear" w:color="auto" w:fill="FFFFFF"/>
        <w:ind w:firstLine="1134"/>
        <w:jc w:val="both"/>
        <w:rPr>
          <w:sz w:val="28"/>
          <w:szCs w:val="28"/>
        </w:rPr>
      </w:pPr>
      <w:r w:rsidRPr="003168BB">
        <w:rPr>
          <w:sz w:val="28"/>
          <w:szCs w:val="28"/>
        </w:rPr>
        <w:t>1.1. Подраздел «</w:t>
      </w:r>
      <w:r w:rsidRPr="00A768D6">
        <w:rPr>
          <w:sz w:val="28"/>
          <w:szCs w:val="28"/>
          <w:highlight w:val="yellow"/>
        </w:rPr>
        <w:t>Нормативные правовые и иные акты в сфере противодействия коррупции</w:t>
      </w:r>
      <w:r w:rsidRPr="003168BB">
        <w:rPr>
          <w:sz w:val="28"/>
          <w:szCs w:val="28"/>
        </w:rPr>
        <w:t>», в котором размещена информация:</w:t>
      </w:r>
    </w:p>
    <w:p w:rsidR="003168BB" w:rsidRPr="003168BB" w:rsidRDefault="003168BB" w:rsidP="003168BB">
      <w:pPr>
        <w:shd w:val="clear" w:color="auto" w:fill="FFFFFF"/>
        <w:ind w:firstLine="1134"/>
        <w:jc w:val="both"/>
        <w:rPr>
          <w:sz w:val="28"/>
          <w:szCs w:val="28"/>
        </w:rPr>
      </w:pPr>
      <w:r w:rsidRPr="003168BB">
        <w:rPr>
          <w:sz w:val="28"/>
          <w:szCs w:val="28"/>
        </w:rPr>
        <w:lastRenderedPageBreak/>
        <w:t>а) федеральное законодательство (нормативные правовые акты Российской Федерации);</w:t>
      </w:r>
    </w:p>
    <w:p w:rsidR="003168BB" w:rsidRPr="003168BB" w:rsidRDefault="003168BB" w:rsidP="003168BB">
      <w:pPr>
        <w:shd w:val="clear" w:color="auto" w:fill="FFFFFF"/>
        <w:ind w:firstLine="1134"/>
        <w:jc w:val="both"/>
        <w:rPr>
          <w:sz w:val="28"/>
          <w:szCs w:val="28"/>
        </w:rPr>
      </w:pPr>
      <w:r w:rsidRPr="003168BB">
        <w:rPr>
          <w:sz w:val="28"/>
          <w:szCs w:val="28"/>
        </w:rPr>
        <w:t>б) региональное   законодательство (нормативные правовые акты Сахалинской области);</w:t>
      </w:r>
    </w:p>
    <w:p w:rsidR="003168BB" w:rsidRPr="003168BB" w:rsidRDefault="003168BB" w:rsidP="003168BB">
      <w:pPr>
        <w:shd w:val="clear" w:color="auto" w:fill="FFFFFF"/>
        <w:ind w:firstLine="1134"/>
        <w:jc w:val="both"/>
        <w:rPr>
          <w:sz w:val="28"/>
          <w:szCs w:val="28"/>
        </w:rPr>
      </w:pPr>
      <w:r w:rsidRPr="003168BB">
        <w:rPr>
          <w:sz w:val="28"/>
          <w:szCs w:val="28"/>
        </w:rPr>
        <w:t>в) локальные акты учреждения: план мероприятий по противодействию коррупции на соответствующий период; антикоррупционная политика; приказ о назначении должностного лица, ответственного за размещение и наполнение подразделов, посвященных вопросам противодействия коррупции, официального сайта учреждения; кодекс профессиональной этики и служебного поведения; правила, регламентирующие вопросы обмена деловыми подарками и знаками делового гостеприимства; положение о сотрудничестве с правоохранительными органами;информация о средней заработной плате руководителя, заместителей; иные документы, размещаются в виде текста в формате (в одном или нескольких из следующих форматов:.DOC,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3168BB" w:rsidRPr="003168BB" w:rsidRDefault="003168BB" w:rsidP="003168BB">
      <w:pPr>
        <w:shd w:val="clear" w:color="auto" w:fill="FFFFFF"/>
        <w:ind w:firstLine="1134"/>
        <w:jc w:val="both"/>
        <w:rPr>
          <w:sz w:val="28"/>
          <w:szCs w:val="28"/>
        </w:rPr>
      </w:pPr>
      <w:r w:rsidRPr="003168BB">
        <w:rPr>
          <w:sz w:val="28"/>
          <w:szCs w:val="28"/>
        </w:rPr>
        <w:t xml:space="preserve">Нормативные правовые и иные акты в сфере противодействия коррупции, указанные в подпунктах а и б размещаются в виде ссылки на сайт </w:t>
      </w:r>
      <w:r w:rsidRPr="003168BB">
        <w:rPr>
          <w:sz w:val="28"/>
          <w:szCs w:val="28"/>
          <w:lang w:val="en-US"/>
        </w:rPr>
        <w:t>pravo</w:t>
      </w:r>
      <w:r w:rsidRPr="003168BB">
        <w:rPr>
          <w:sz w:val="28"/>
          <w:szCs w:val="28"/>
        </w:rPr>
        <w:t>.</w:t>
      </w:r>
      <w:r w:rsidRPr="003168BB">
        <w:rPr>
          <w:sz w:val="28"/>
          <w:szCs w:val="28"/>
          <w:lang w:val="en-US"/>
        </w:rPr>
        <w:t>gov</w:t>
      </w:r>
      <w:r w:rsidRPr="003168BB">
        <w:rPr>
          <w:sz w:val="28"/>
          <w:szCs w:val="28"/>
        </w:rPr>
        <w:t>.</w:t>
      </w:r>
      <w:r w:rsidRPr="003168BB">
        <w:rPr>
          <w:sz w:val="28"/>
          <w:szCs w:val="28"/>
          <w:lang w:val="en-US"/>
        </w:rPr>
        <w:t>ru</w:t>
      </w:r>
      <w:r w:rsidRPr="003168BB">
        <w:rPr>
          <w:sz w:val="28"/>
          <w:szCs w:val="28"/>
        </w:rPr>
        <w:t xml:space="preserve"> . </w:t>
      </w:r>
    </w:p>
    <w:p w:rsidR="003168BB" w:rsidRPr="003168BB" w:rsidRDefault="003168BB" w:rsidP="003168BB">
      <w:pPr>
        <w:shd w:val="clear" w:color="auto" w:fill="FFFFFF"/>
        <w:ind w:firstLine="1134"/>
        <w:jc w:val="both"/>
        <w:rPr>
          <w:sz w:val="28"/>
          <w:szCs w:val="28"/>
        </w:rPr>
      </w:pPr>
      <w:r w:rsidRPr="003168BB">
        <w:rPr>
          <w:sz w:val="28"/>
          <w:szCs w:val="28"/>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3168BB" w:rsidRPr="003168BB" w:rsidRDefault="003168BB" w:rsidP="003168BB">
      <w:pPr>
        <w:autoSpaceDE w:val="0"/>
        <w:autoSpaceDN w:val="0"/>
        <w:adjustRightInd w:val="0"/>
        <w:ind w:firstLine="1134"/>
        <w:jc w:val="both"/>
        <w:rPr>
          <w:sz w:val="28"/>
          <w:szCs w:val="28"/>
        </w:rPr>
      </w:pPr>
      <w:r w:rsidRPr="003168BB">
        <w:rPr>
          <w:sz w:val="28"/>
          <w:szCs w:val="28"/>
        </w:rPr>
        <w:t>1.2. Подраздел «</w:t>
      </w:r>
      <w:r w:rsidRPr="00A768D6">
        <w:rPr>
          <w:sz w:val="28"/>
          <w:szCs w:val="28"/>
          <w:highlight w:val="yellow"/>
        </w:rPr>
        <w:t>Сведения о доходах, расходах, об имуществе и обязательствах имущественного характера</w:t>
      </w:r>
      <w:r w:rsidRPr="003168BB">
        <w:rPr>
          <w:sz w:val="28"/>
          <w:szCs w:val="28"/>
        </w:rPr>
        <w:t>» обеспечивает доступ к сведениям о доходах, расходах, об имуществе и обязательствах имущественного характера, предусмотренным Порядком размещения сведений о доходах, расходах,  об имуществе и обязательствах имущественного характера муниципальных служащих (руководителей учреждения) и членов их семей на официальном сайте администрации  Невельского городского округа и предоставления этих сведений общероссийским средствам массовой информации для опубликования».</w:t>
      </w:r>
    </w:p>
    <w:p w:rsidR="003168BB" w:rsidRPr="003168BB" w:rsidRDefault="00464F35" w:rsidP="003168BB">
      <w:pPr>
        <w:autoSpaceDE w:val="0"/>
        <w:autoSpaceDN w:val="0"/>
        <w:adjustRightInd w:val="0"/>
        <w:ind w:firstLine="1134"/>
        <w:jc w:val="both"/>
        <w:rPr>
          <w:sz w:val="28"/>
          <w:szCs w:val="28"/>
        </w:rPr>
      </w:pPr>
      <w:hyperlink r:id="rId8" w:history="1">
        <w:r w:rsidR="003168BB" w:rsidRPr="003168BB">
          <w:rPr>
            <w:rStyle w:val="a8"/>
            <w:color w:val="auto"/>
            <w:sz w:val="28"/>
            <w:szCs w:val="28"/>
            <w:u w:val="none"/>
          </w:rPr>
          <w:t>Сведения</w:t>
        </w:r>
      </w:hyperlink>
      <w:r w:rsidR="003168BB" w:rsidRPr="003168BB">
        <w:rPr>
          <w:sz w:val="28"/>
          <w:szCs w:val="28"/>
        </w:rPr>
        <w:t xml:space="preserve"> о доходах, расходах, об имуществе и обязательствах имущественного характера размещаются:</w:t>
      </w:r>
    </w:p>
    <w:p w:rsidR="003168BB" w:rsidRPr="003168BB" w:rsidRDefault="003168BB" w:rsidP="003168BB">
      <w:pPr>
        <w:autoSpaceDE w:val="0"/>
        <w:autoSpaceDN w:val="0"/>
        <w:adjustRightInd w:val="0"/>
        <w:ind w:firstLine="1134"/>
        <w:jc w:val="both"/>
        <w:rPr>
          <w:sz w:val="28"/>
          <w:szCs w:val="28"/>
        </w:rPr>
      </w:pPr>
      <w:r w:rsidRPr="003168BB">
        <w:rPr>
          <w:sz w:val="28"/>
          <w:szCs w:val="28"/>
        </w:rPr>
        <w:t>- без ограничения доступа к ним третьих лиц;</w:t>
      </w:r>
    </w:p>
    <w:p w:rsidR="003168BB" w:rsidRPr="003168BB" w:rsidRDefault="003168BB" w:rsidP="003168BB">
      <w:pPr>
        <w:autoSpaceDE w:val="0"/>
        <w:autoSpaceDN w:val="0"/>
        <w:adjustRightInd w:val="0"/>
        <w:ind w:firstLine="1134"/>
        <w:jc w:val="both"/>
        <w:rPr>
          <w:sz w:val="28"/>
          <w:szCs w:val="28"/>
        </w:rPr>
      </w:pPr>
      <w:r w:rsidRPr="003168BB">
        <w:rPr>
          <w:sz w:val="28"/>
          <w:szCs w:val="28"/>
        </w:rPr>
        <w:t>-  в табличной форме согласно утвержденной форме,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3168BB" w:rsidRPr="003168BB" w:rsidRDefault="003168BB" w:rsidP="003168BB">
      <w:pPr>
        <w:autoSpaceDE w:val="0"/>
        <w:autoSpaceDN w:val="0"/>
        <w:adjustRightInd w:val="0"/>
        <w:ind w:firstLine="1134"/>
        <w:jc w:val="both"/>
        <w:rPr>
          <w:sz w:val="28"/>
          <w:szCs w:val="28"/>
        </w:rPr>
      </w:pPr>
      <w:r w:rsidRPr="003168BB">
        <w:rPr>
          <w:sz w:val="28"/>
          <w:szCs w:val="28"/>
        </w:rPr>
        <w:t>Не допускается:</w:t>
      </w:r>
    </w:p>
    <w:p w:rsidR="003168BB" w:rsidRPr="003168BB" w:rsidRDefault="003168BB" w:rsidP="003168BB">
      <w:pPr>
        <w:autoSpaceDE w:val="0"/>
        <w:autoSpaceDN w:val="0"/>
        <w:adjustRightInd w:val="0"/>
        <w:ind w:firstLine="1134"/>
        <w:jc w:val="both"/>
        <w:rPr>
          <w:sz w:val="28"/>
          <w:szCs w:val="28"/>
        </w:rPr>
      </w:pPr>
      <w:r w:rsidRPr="003168BB">
        <w:rPr>
          <w:sz w:val="28"/>
          <w:szCs w:val="28"/>
        </w:rPr>
        <w:t>- размещение на сайтах заархивированных сведений (формат rar, zip), сканированных документов;</w:t>
      </w:r>
    </w:p>
    <w:p w:rsidR="003168BB" w:rsidRPr="003168BB" w:rsidRDefault="003168BB" w:rsidP="003168BB">
      <w:pPr>
        <w:autoSpaceDE w:val="0"/>
        <w:autoSpaceDN w:val="0"/>
        <w:adjustRightInd w:val="0"/>
        <w:ind w:firstLine="1134"/>
        <w:jc w:val="both"/>
        <w:rPr>
          <w:sz w:val="28"/>
          <w:szCs w:val="28"/>
        </w:rPr>
      </w:pPr>
      <w:r w:rsidRPr="003168BB">
        <w:rPr>
          <w:sz w:val="28"/>
          <w:szCs w:val="28"/>
        </w:rPr>
        <w:lastRenderedPageBreak/>
        <w:t>-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3168BB" w:rsidRPr="003168BB" w:rsidRDefault="003168BB" w:rsidP="003168BB">
      <w:pPr>
        <w:autoSpaceDE w:val="0"/>
        <w:autoSpaceDN w:val="0"/>
        <w:adjustRightInd w:val="0"/>
        <w:ind w:firstLine="1134"/>
        <w:jc w:val="both"/>
        <w:rPr>
          <w:sz w:val="28"/>
          <w:szCs w:val="28"/>
        </w:rPr>
      </w:pPr>
      <w:r w:rsidRPr="003168BB">
        <w:rPr>
          <w:sz w:val="28"/>
          <w:szCs w:val="28"/>
        </w:rPr>
        <w:t>- использование на сайтах форматов, требующих дополнительного распознавания;</w:t>
      </w:r>
    </w:p>
    <w:p w:rsidR="003168BB" w:rsidRPr="003168BB" w:rsidRDefault="003168BB" w:rsidP="003168BB">
      <w:pPr>
        <w:autoSpaceDE w:val="0"/>
        <w:autoSpaceDN w:val="0"/>
        <w:adjustRightInd w:val="0"/>
        <w:ind w:firstLine="1134"/>
        <w:jc w:val="both"/>
        <w:rPr>
          <w:sz w:val="28"/>
          <w:szCs w:val="28"/>
        </w:rPr>
      </w:pPr>
      <w:r w:rsidRPr="003168BB">
        <w:rPr>
          <w:sz w:val="28"/>
          <w:szCs w:val="28"/>
        </w:rPr>
        <w:t>- установление кодов безопасности для доступа к сведениям о доходах, расходах, об имуществе и обязательствах имущественного характера.</w:t>
      </w:r>
    </w:p>
    <w:p w:rsidR="003168BB" w:rsidRPr="003168BB" w:rsidRDefault="003168BB" w:rsidP="003168BB">
      <w:pPr>
        <w:autoSpaceDE w:val="0"/>
        <w:autoSpaceDN w:val="0"/>
        <w:adjustRightInd w:val="0"/>
        <w:ind w:firstLine="1134"/>
        <w:jc w:val="both"/>
        <w:rPr>
          <w:sz w:val="28"/>
          <w:szCs w:val="28"/>
        </w:rPr>
      </w:pPr>
      <w:r w:rsidRPr="003168BB">
        <w:rPr>
          <w:sz w:val="28"/>
          <w:szCs w:val="28"/>
        </w:rPr>
        <w:t>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3168BB" w:rsidRPr="003168BB" w:rsidRDefault="003168BB" w:rsidP="003168BB">
      <w:pPr>
        <w:autoSpaceDE w:val="0"/>
        <w:autoSpaceDN w:val="0"/>
        <w:adjustRightInd w:val="0"/>
        <w:ind w:firstLine="1134"/>
        <w:jc w:val="both"/>
        <w:rPr>
          <w:sz w:val="28"/>
          <w:szCs w:val="28"/>
        </w:rPr>
      </w:pPr>
      <w:r w:rsidRPr="003168BB">
        <w:rPr>
          <w:sz w:val="28"/>
          <w:szCs w:val="28"/>
        </w:rPr>
        <w:t>- не подлежат удалению;</w:t>
      </w:r>
    </w:p>
    <w:p w:rsidR="003168BB" w:rsidRPr="003168BB" w:rsidRDefault="003168BB" w:rsidP="003168BB">
      <w:pPr>
        <w:autoSpaceDE w:val="0"/>
        <w:autoSpaceDN w:val="0"/>
        <w:adjustRightInd w:val="0"/>
        <w:ind w:firstLine="1134"/>
        <w:jc w:val="both"/>
        <w:rPr>
          <w:sz w:val="28"/>
          <w:szCs w:val="28"/>
        </w:rPr>
      </w:pPr>
      <w:r w:rsidRPr="003168BB">
        <w:rPr>
          <w:sz w:val="28"/>
          <w:szCs w:val="28"/>
        </w:rPr>
        <w:t>- находятся в открытом доступе (размещены на сайтах) в течение всего периода замещения руководителем учреждения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3168BB" w:rsidRPr="003168BB" w:rsidRDefault="003168BB" w:rsidP="003168BB">
      <w:pPr>
        <w:shd w:val="clear" w:color="auto" w:fill="FFFFFF"/>
        <w:ind w:firstLine="1134"/>
        <w:jc w:val="both"/>
        <w:rPr>
          <w:sz w:val="28"/>
          <w:szCs w:val="28"/>
        </w:rPr>
      </w:pPr>
    </w:p>
    <w:p w:rsidR="003168BB" w:rsidRPr="003168BB" w:rsidRDefault="003168BB" w:rsidP="003168BB">
      <w:pPr>
        <w:shd w:val="clear" w:color="auto" w:fill="FFFFFF"/>
        <w:ind w:firstLine="1134"/>
        <w:jc w:val="both"/>
        <w:rPr>
          <w:sz w:val="28"/>
          <w:szCs w:val="28"/>
        </w:rPr>
      </w:pPr>
      <w:r w:rsidRPr="003168BB">
        <w:rPr>
          <w:sz w:val="28"/>
          <w:szCs w:val="28"/>
        </w:rPr>
        <w:t>1.3. Подраздел «</w:t>
      </w:r>
      <w:r w:rsidRPr="00A768D6">
        <w:rPr>
          <w:sz w:val="28"/>
          <w:szCs w:val="28"/>
          <w:highlight w:val="yellow"/>
        </w:rPr>
        <w:t>Методические материалы</w:t>
      </w:r>
      <w:r w:rsidRPr="003168BB">
        <w:rPr>
          <w:sz w:val="28"/>
          <w:szCs w:val="28"/>
        </w:rPr>
        <w:t>», в котором размещена информация:</w:t>
      </w:r>
    </w:p>
    <w:p w:rsidR="003168BB" w:rsidRPr="003168BB" w:rsidRDefault="003168BB" w:rsidP="003168BB">
      <w:pPr>
        <w:shd w:val="clear" w:color="auto" w:fill="FFFFFF"/>
        <w:ind w:firstLine="1134"/>
        <w:jc w:val="both"/>
        <w:rPr>
          <w:sz w:val="28"/>
          <w:szCs w:val="28"/>
        </w:rPr>
      </w:pPr>
      <w:r w:rsidRPr="003168BB">
        <w:rPr>
          <w:sz w:val="28"/>
          <w:szCs w:val="28"/>
        </w:rPr>
        <w:t>- методические рекомендации по разработке и принятию организациями мер по предупреждению и противодействию коррупции от 08 ноября 2013 г., утвержденные приказом Министерства труда и социальной защиты Российской Федерации;</w:t>
      </w:r>
    </w:p>
    <w:p w:rsidR="003168BB" w:rsidRPr="003168BB" w:rsidRDefault="003168BB" w:rsidP="003168BB">
      <w:pPr>
        <w:shd w:val="clear" w:color="auto" w:fill="FFFFFF"/>
        <w:ind w:firstLine="1134"/>
        <w:jc w:val="both"/>
        <w:rPr>
          <w:sz w:val="28"/>
          <w:szCs w:val="28"/>
        </w:rPr>
      </w:pPr>
      <w:r w:rsidRPr="003168BB">
        <w:rPr>
          <w:sz w:val="28"/>
          <w:szCs w:val="28"/>
        </w:rPr>
        <w:t>- памятка по вопросам взяточничества и применения мер ответственности за получение и дачу взятки;</w:t>
      </w:r>
    </w:p>
    <w:p w:rsidR="003168BB" w:rsidRPr="003168BB" w:rsidRDefault="003168BB" w:rsidP="003168BB">
      <w:pPr>
        <w:shd w:val="clear" w:color="auto" w:fill="FFFFFF"/>
        <w:ind w:firstLine="1134"/>
        <w:jc w:val="both"/>
        <w:rPr>
          <w:sz w:val="28"/>
          <w:szCs w:val="28"/>
        </w:rPr>
      </w:pPr>
      <w:r w:rsidRPr="003168BB">
        <w:rPr>
          <w:sz w:val="28"/>
          <w:szCs w:val="28"/>
        </w:rPr>
        <w:t>- памятка о добровольном пожертвовании (для родителей).</w:t>
      </w:r>
    </w:p>
    <w:p w:rsidR="003168BB" w:rsidRPr="003168BB" w:rsidRDefault="003168BB" w:rsidP="003168BB">
      <w:pPr>
        <w:shd w:val="clear" w:color="auto" w:fill="FFFFFF"/>
        <w:ind w:firstLine="1134"/>
        <w:jc w:val="both"/>
        <w:rPr>
          <w:sz w:val="28"/>
          <w:szCs w:val="28"/>
        </w:rPr>
      </w:pPr>
      <w:r w:rsidRPr="003168BB">
        <w:rPr>
          <w:sz w:val="28"/>
          <w:szCs w:val="28"/>
        </w:rPr>
        <w:t>-  другие материалы, используемые в работе.</w:t>
      </w:r>
    </w:p>
    <w:p w:rsidR="003168BB" w:rsidRPr="003168BB" w:rsidRDefault="003168BB" w:rsidP="003168BB">
      <w:pPr>
        <w:shd w:val="clear" w:color="auto" w:fill="FFFFFF"/>
        <w:ind w:firstLine="1134"/>
        <w:jc w:val="both"/>
        <w:rPr>
          <w:sz w:val="28"/>
          <w:szCs w:val="28"/>
        </w:rPr>
      </w:pPr>
      <w:r w:rsidRPr="003168BB">
        <w:rPr>
          <w:sz w:val="28"/>
          <w:szCs w:val="28"/>
        </w:rPr>
        <w:t xml:space="preserve">Методические рекомендации, обзоры по вопросам противодействия коррупции размещаются в виде текста в формате (в одном или нескольких из следующих форматов:.DOC, .DOCX, .RTF, .PDF), обеспечивающем возможность поиска и копирования фрагментов текста средствами веб-обозревателя («гипертекстовый формат»). </w:t>
      </w:r>
    </w:p>
    <w:p w:rsidR="003168BB" w:rsidRPr="003168BB" w:rsidRDefault="003168BB" w:rsidP="003168BB">
      <w:pPr>
        <w:shd w:val="clear" w:color="auto" w:fill="FFFFFF"/>
        <w:ind w:firstLine="1134"/>
        <w:jc w:val="both"/>
        <w:rPr>
          <w:sz w:val="28"/>
          <w:szCs w:val="28"/>
        </w:rPr>
      </w:pPr>
      <w:r w:rsidRPr="003168BB">
        <w:rPr>
          <w:sz w:val="28"/>
          <w:szCs w:val="28"/>
        </w:rPr>
        <w:t>Размещение в иных форматах, а также в виде сканированных документов, требующих дополнительного распознавания, не допускается.</w:t>
      </w:r>
    </w:p>
    <w:p w:rsidR="003168BB" w:rsidRPr="003168BB" w:rsidRDefault="003168BB" w:rsidP="003168BB">
      <w:pPr>
        <w:shd w:val="clear" w:color="auto" w:fill="FFFFFF"/>
        <w:ind w:firstLine="1134"/>
        <w:jc w:val="both"/>
        <w:rPr>
          <w:sz w:val="28"/>
          <w:szCs w:val="28"/>
        </w:rPr>
      </w:pPr>
    </w:p>
    <w:p w:rsidR="003168BB" w:rsidRPr="003168BB" w:rsidRDefault="003168BB" w:rsidP="003168BB">
      <w:pPr>
        <w:shd w:val="clear" w:color="auto" w:fill="FFFFFF"/>
        <w:ind w:firstLine="1134"/>
        <w:jc w:val="both"/>
        <w:rPr>
          <w:sz w:val="28"/>
          <w:szCs w:val="28"/>
        </w:rPr>
      </w:pPr>
      <w:r w:rsidRPr="003168BB">
        <w:rPr>
          <w:sz w:val="28"/>
          <w:szCs w:val="28"/>
        </w:rPr>
        <w:t>1.4. Подраздел «</w:t>
      </w:r>
      <w:r w:rsidRPr="00A768D6">
        <w:rPr>
          <w:sz w:val="28"/>
          <w:szCs w:val="28"/>
          <w:highlight w:val="yellow"/>
        </w:rPr>
        <w:t>Обратная связь для сообщений о фактах коррупции</w:t>
      </w:r>
      <w:r w:rsidRPr="003168BB">
        <w:rPr>
          <w:sz w:val="28"/>
          <w:szCs w:val="28"/>
        </w:rPr>
        <w:t>»:</w:t>
      </w:r>
    </w:p>
    <w:p w:rsidR="003168BB" w:rsidRPr="003168BB" w:rsidRDefault="003168BB" w:rsidP="003168BB">
      <w:pPr>
        <w:shd w:val="clear" w:color="auto" w:fill="FFFFFF"/>
        <w:ind w:firstLine="1134"/>
        <w:jc w:val="both"/>
        <w:rPr>
          <w:sz w:val="28"/>
          <w:szCs w:val="28"/>
        </w:rPr>
      </w:pPr>
      <w:r w:rsidRPr="003168BB">
        <w:rPr>
          <w:sz w:val="28"/>
          <w:szCs w:val="28"/>
        </w:rPr>
        <w:t>- обращение гражданина (представителя организации) о фактах коррупционных проявлений (бланк);</w:t>
      </w:r>
    </w:p>
    <w:p w:rsidR="003168BB" w:rsidRPr="003168BB" w:rsidRDefault="003168BB" w:rsidP="003168BB">
      <w:pPr>
        <w:shd w:val="clear" w:color="auto" w:fill="FFFFFF"/>
        <w:ind w:firstLine="1134"/>
        <w:jc w:val="both"/>
        <w:rPr>
          <w:sz w:val="28"/>
          <w:szCs w:val="28"/>
        </w:rPr>
      </w:pPr>
      <w:r w:rsidRPr="003168BB">
        <w:rPr>
          <w:sz w:val="28"/>
          <w:szCs w:val="28"/>
        </w:rPr>
        <w:t>- обращение к директору (руководителю) учреждения.</w:t>
      </w:r>
    </w:p>
    <w:p w:rsidR="003168BB" w:rsidRPr="003168BB" w:rsidRDefault="003168BB" w:rsidP="003168BB">
      <w:pPr>
        <w:shd w:val="clear" w:color="auto" w:fill="FFFFFF"/>
        <w:ind w:firstLine="1134"/>
        <w:jc w:val="both"/>
        <w:rPr>
          <w:sz w:val="28"/>
          <w:szCs w:val="28"/>
        </w:rPr>
      </w:pPr>
      <w:r w:rsidRPr="003168BB">
        <w:rPr>
          <w:sz w:val="28"/>
          <w:szCs w:val="28"/>
        </w:rPr>
        <w:t>Данный подраздел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3168BB" w:rsidRPr="003168BB" w:rsidRDefault="003168BB" w:rsidP="003168BB">
      <w:pPr>
        <w:shd w:val="clear" w:color="auto" w:fill="FFFFFF"/>
        <w:ind w:firstLine="1134"/>
        <w:jc w:val="both"/>
        <w:rPr>
          <w:sz w:val="28"/>
          <w:szCs w:val="28"/>
        </w:rPr>
      </w:pPr>
      <w:r w:rsidRPr="003168BB">
        <w:rPr>
          <w:sz w:val="28"/>
          <w:szCs w:val="28"/>
        </w:rPr>
        <w:t xml:space="preserve">- нормативном правовом акте, регламентирующем порядок рассмотрения обращений граждан, - Федеральный закон от 02 мая 2006 № </w:t>
      </w:r>
      <w:r w:rsidRPr="003168BB">
        <w:rPr>
          <w:sz w:val="28"/>
          <w:szCs w:val="28"/>
        </w:rPr>
        <w:lastRenderedPageBreak/>
        <w:t>59-ФЗ «О порядке рассмотрения обращений граждан Российской Федерации»;</w:t>
      </w:r>
    </w:p>
    <w:p w:rsidR="003168BB" w:rsidRPr="003168BB" w:rsidRDefault="003168BB" w:rsidP="003168BB">
      <w:pPr>
        <w:shd w:val="clear" w:color="auto" w:fill="FFFFFF"/>
        <w:ind w:firstLine="1134"/>
        <w:jc w:val="both"/>
        <w:rPr>
          <w:sz w:val="28"/>
          <w:szCs w:val="28"/>
        </w:rPr>
      </w:pPr>
      <w:r w:rsidRPr="003168BB">
        <w:rPr>
          <w:sz w:val="28"/>
          <w:szCs w:val="28"/>
        </w:rPr>
        <w:t>- способах для граждан и юридических лиц беспрепятственно направлять свои обращения в учреждение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3168BB" w:rsidRPr="003168BB" w:rsidRDefault="003168BB" w:rsidP="003168BB">
      <w:pPr>
        <w:shd w:val="clear" w:color="auto" w:fill="FFFFFF"/>
        <w:ind w:firstLine="1134"/>
        <w:jc w:val="both"/>
        <w:rPr>
          <w:sz w:val="28"/>
          <w:szCs w:val="28"/>
        </w:rPr>
      </w:pPr>
    </w:p>
    <w:p w:rsidR="003168BB" w:rsidRPr="003168BB" w:rsidRDefault="003168BB" w:rsidP="003168BB">
      <w:pPr>
        <w:shd w:val="clear" w:color="auto" w:fill="FFFFFF"/>
        <w:ind w:firstLine="1134"/>
        <w:jc w:val="both"/>
        <w:rPr>
          <w:sz w:val="28"/>
          <w:szCs w:val="28"/>
        </w:rPr>
      </w:pPr>
      <w:bookmarkStart w:id="1" w:name="_GoBack"/>
      <w:bookmarkEnd w:id="1"/>
      <w:r w:rsidRPr="003168BB">
        <w:rPr>
          <w:sz w:val="28"/>
          <w:szCs w:val="28"/>
          <w:lang w:val="en-US"/>
        </w:rPr>
        <w:t>IV</w:t>
      </w:r>
      <w:r w:rsidRPr="003168BB">
        <w:rPr>
          <w:sz w:val="28"/>
          <w:szCs w:val="28"/>
        </w:rPr>
        <w:t>. Заключительные положения</w:t>
      </w:r>
    </w:p>
    <w:p w:rsidR="003168BB" w:rsidRPr="003168BB" w:rsidRDefault="003168BB" w:rsidP="003168BB">
      <w:pPr>
        <w:shd w:val="clear" w:color="auto" w:fill="FFFFFF"/>
        <w:ind w:firstLine="1134"/>
        <w:jc w:val="both"/>
        <w:rPr>
          <w:sz w:val="28"/>
          <w:szCs w:val="28"/>
        </w:rPr>
      </w:pPr>
    </w:p>
    <w:p w:rsidR="003168BB" w:rsidRPr="003168BB" w:rsidRDefault="003168BB" w:rsidP="003168BB">
      <w:pPr>
        <w:shd w:val="clear" w:color="auto" w:fill="FFFFFF"/>
        <w:ind w:firstLine="1134"/>
        <w:jc w:val="both"/>
        <w:rPr>
          <w:sz w:val="28"/>
          <w:szCs w:val="28"/>
        </w:rPr>
      </w:pPr>
      <w:r w:rsidRPr="003168BB">
        <w:rPr>
          <w:sz w:val="28"/>
          <w:szCs w:val="28"/>
        </w:rPr>
        <w:t>В подразделе сайта, посвященном вопросам противодействия коррупции могут  содержаться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w:t>
      </w:r>
    </w:p>
    <w:p w:rsidR="003168BB" w:rsidRPr="003168BB" w:rsidRDefault="003168BB" w:rsidP="003168BB">
      <w:pPr>
        <w:shd w:val="clear" w:color="auto" w:fill="FFFFFF"/>
        <w:ind w:firstLine="1134"/>
        <w:jc w:val="both"/>
        <w:rPr>
          <w:sz w:val="28"/>
          <w:szCs w:val="28"/>
        </w:rPr>
      </w:pPr>
    </w:p>
    <w:p w:rsidR="003168BB" w:rsidRPr="003168BB" w:rsidRDefault="003168BB" w:rsidP="003168BB">
      <w:pPr>
        <w:autoSpaceDE w:val="0"/>
        <w:autoSpaceDN w:val="0"/>
        <w:adjustRightInd w:val="0"/>
        <w:ind w:firstLine="1134"/>
        <w:jc w:val="both"/>
        <w:outlineLvl w:val="1"/>
        <w:rPr>
          <w:sz w:val="28"/>
          <w:szCs w:val="28"/>
        </w:rPr>
      </w:pPr>
    </w:p>
    <w:p w:rsidR="003168BB" w:rsidRPr="003168BB" w:rsidRDefault="003168BB" w:rsidP="003168BB">
      <w:pPr>
        <w:autoSpaceDE w:val="0"/>
        <w:autoSpaceDN w:val="0"/>
        <w:adjustRightInd w:val="0"/>
        <w:ind w:firstLine="1134"/>
        <w:jc w:val="both"/>
        <w:outlineLvl w:val="1"/>
        <w:rPr>
          <w:sz w:val="28"/>
          <w:szCs w:val="28"/>
        </w:rPr>
      </w:pPr>
    </w:p>
    <w:p w:rsidR="003168BB" w:rsidRPr="003168BB" w:rsidRDefault="003168BB" w:rsidP="003168BB">
      <w:pPr>
        <w:ind w:firstLine="1134"/>
        <w:jc w:val="both"/>
        <w:rPr>
          <w:sz w:val="28"/>
          <w:szCs w:val="28"/>
        </w:rPr>
      </w:pPr>
    </w:p>
    <w:sectPr w:rsidR="003168BB" w:rsidRPr="003168BB" w:rsidSect="003168BB">
      <w:pgSz w:w="11906" w:h="16838"/>
      <w:pgMar w:top="1134" w:right="851" w:bottom="1134" w:left="1701" w:header="709" w:footer="8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F5C" w:rsidRDefault="00DE3F5C">
      <w:r>
        <w:separator/>
      </w:r>
    </w:p>
  </w:endnote>
  <w:endnote w:type="continuationSeparator" w:id="1">
    <w:p w:rsidR="00DE3F5C" w:rsidRDefault="00DE3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F5C" w:rsidRDefault="00DE3F5C">
      <w:r>
        <w:separator/>
      </w:r>
    </w:p>
  </w:footnote>
  <w:footnote w:type="continuationSeparator" w:id="1">
    <w:p w:rsidR="00DE3F5C" w:rsidRDefault="00DE3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97695"/>
    <w:multiLevelType w:val="multilevel"/>
    <w:tmpl w:val="B02636EA"/>
    <w:lvl w:ilvl="0">
      <w:start w:val="1"/>
      <w:numFmt w:val="decimal"/>
      <w:lvlText w:val="%1."/>
      <w:lvlJc w:val="left"/>
      <w:pPr>
        <w:ind w:left="1065" w:hanging="1065"/>
      </w:pPr>
      <w:rPr>
        <w:rFonts w:cs="Times New Roman"/>
        <w:b w:val="0"/>
        <w:i w:val="0"/>
        <w:color w:val="auto"/>
      </w:rPr>
    </w:lvl>
    <w:lvl w:ilvl="1">
      <w:start w:val="1"/>
      <w:numFmt w:val="decimal"/>
      <w:lvlText w:val="%2."/>
      <w:lvlJc w:val="left"/>
      <w:pPr>
        <w:ind w:left="1605" w:hanging="1065"/>
      </w:pPr>
      <w:rPr>
        <w:rFonts w:ascii="Times New Roman" w:eastAsia="Times New Roman" w:hAnsi="Times New Roman" w:cs="Times New Roman"/>
        <w:b w:val="0"/>
        <w:i w:val="0"/>
        <w:color w:val="auto"/>
      </w:rPr>
    </w:lvl>
    <w:lvl w:ilvl="2">
      <w:start w:val="1"/>
      <w:numFmt w:val="decimal"/>
      <w:lvlText w:val="%1.%2.%3."/>
      <w:lvlJc w:val="left"/>
      <w:pPr>
        <w:ind w:left="2145" w:hanging="1065"/>
      </w:pPr>
      <w:rPr>
        <w:rFonts w:cs="Times New Roman"/>
        <w:b w:val="0"/>
        <w:i w:val="0"/>
        <w:color w:val="auto"/>
      </w:rPr>
    </w:lvl>
    <w:lvl w:ilvl="3">
      <w:start w:val="1"/>
      <w:numFmt w:val="decimal"/>
      <w:lvlText w:val="%1.%2.%3.%4."/>
      <w:lvlJc w:val="left"/>
      <w:pPr>
        <w:ind w:left="2700" w:hanging="1080"/>
      </w:pPr>
      <w:rPr>
        <w:rFonts w:cs="Times New Roman"/>
        <w:b w:val="0"/>
        <w:i w:val="0"/>
        <w:color w:val="auto"/>
      </w:rPr>
    </w:lvl>
    <w:lvl w:ilvl="4">
      <w:start w:val="1"/>
      <w:numFmt w:val="decimal"/>
      <w:lvlText w:val="%1.%2.%3.%4.%5."/>
      <w:lvlJc w:val="left"/>
      <w:pPr>
        <w:ind w:left="3240" w:hanging="1080"/>
      </w:pPr>
      <w:rPr>
        <w:rFonts w:cs="Times New Roman"/>
        <w:b w:val="0"/>
        <w:i w:val="0"/>
        <w:color w:val="auto"/>
      </w:rPr>
    </w:lvl>
    <w:lvl w:ilvl="5">
      <w:start w:val="1"/>
      <w:numFmt w:val="decimal"/>
      <w:lvlText w:val="%1.%2.%3.%4.%5.%6."/>
      <w:lvlJc w:val="left"/>
      <w:pPr>
        <w:ind w:left="4140" w:hanging="1440"/>
      </w:pPr>
      <w:rPr>
        <w:rFonts w:cs="Times New Roman"/>
        <w:b w:val="0"/>
        <w:i w:val="0"/>
        <w:color w:val="auto"/>
      </w:rPr>
    </w:lvl>
    <w:lvl w:ilvl="6">
      <w:start w:val="1"/>
      <w:numFmt w:val="decimal"/>
      <w:lvlText w:val="%1.%2.%3.%4.%5.%6.%7."/>
      <w:lvlJc w:val="left"/>
      <w:pPr>
        <w:ind w:left="4680" w:hanging="1440"/>
      </w:pPr>
      <w:rPr>
        <w:rFonts w:cs="Times New Roman"/>
        <w:b w:val="0"/>
        <w:i w:val="0"/>
        <w:color w:val="auto"/>
      </w:rPr>
    </w:lvl>
    <w:lvl w:ilvl="7">
      <w:start w:val="1"/>
      <w:numFmt w:val="decimal"/>
      <w:lvlText w:val="%1.%2.%3.%4.%5.%6.%7.%8."/>
      <w:lvlJc w:val="left"/>
      <w:pPr>
        <w:ind w:left="5580" w:hanging="1800"/>
      </w:pPr>
      <w:rPr>
        <w:rFonts w:cs="Times New Roman"/>
        <w:b w:val="0"/>
        <w:i w:val="0"/>
        <w:color w:val="auto"/>
      </w:rPr>
    </w:lvl>
    <w:lvl w:ilvl="8">
      <w:start w:val="1"/>
      <w:numFmt w:val="decimal"/>
      <w:lvlText w:val="%1.%2.%3.%4.%5.%6.%7.%8.%9."/>
      <w:lvlJc w:val="left"/>
      <w:pPr>
        <w:ind w:left="6120" w:hanging="1800"/>
      </w:pPr>
      <w:rPr>
        <w:rFonts w:cs="Times New Roman"/>
        <w:b w:val="0"/>
        <w:i w:val="0"/>
        <w:color w:val="auto"/>
      </w:rPr>
    </w:lvl>
  </w:abstractNum>
  <w:abstractNum w:abstractNumId="1">
    <w:nsid w:val="44EE2A95"/>
    <w:multiLevelType w:val="hybridMultilevel"/>
    <w:tmpl w:val="D61434D0"/>
    <w:lvl w:ilvl="0" w:tplc="6F1CEBF0">
      <w:start w:val="1"/>
      <w:numFmt w:val="decimal"/>
      <w:lvlText w:val="%1."/>
      <w:lvlJc w:val="left"/>
      <w:pPr>
        <w:ind w:left="1590" w:hanging="105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footnotePr>
    <w:footnote w:id="0"/>
    <w:footnote w:id="1"/>
  </w:footnotePr>
  <w:endnotePr>
    <w:endnote w:id="0"/>
    <w:endnote w:id="1"/>
  </w:endnotePr>
  <w:compat/>
  <w:rsids>
    <w:rsidRoot w:val="00CD19EF"/>
    <w:rsid w:val="00022561"/>
    <w:rsid w:val="000619F4"/>
    <w:rsid w:val="0009445B"/>
    <w:rsid w:val="000E1790"/>
    <w:rsid w:val="000E7259"/>
    <w:rsid w:val="0014501F"/>
    <w:rsid w:val="00154562"/>
    <w:rsid w:val="00182B37"/>
    <w:rsid w:val="001A5FA5"/>
    <w:rsid w:val="001D48F1"/>
    <w:rsid w:val="0024062C"/>
    <w:rsid w:val="00266938"/>
    <w:rsid w:val="002D3414"/>
    <w:rsid w:val="002E66E0"/>
    <w:rsid w:val="003168BB"/>
    <w:rsid w:val="00322CD7"/>
    <w:rsid w:val="004267C9"/>
    <w:rsid w:val="00464F35"/>
    <w:rsid w:val="004F508F"/>
    <w:rsid w:val="005215DF"/>
    <w:rsid w:val="005471A4"/>
    <w:rsid w:val="00574FBD"/>
    <w:rsid w:val="005B7D2D"/>
    <w:rsid w:val="00693B4D"/>
    <w:rsid w:val="006B1E76"/>
    <w:rsid w:val="006B6F40"/>
    <w:rsid w:val="006C6773"/>
    <w:rsid w:val="006D795D"/>
    <w:rsid w:val="006E4FD7"/>
    <w:rsid w:val="007418D2"/>
    <w:rsid w:val="0088257C"/>
    <w:rsid w:val="008A56A4"/>
    <w:rsid w:val="00931CBB"/>
    <w:rsid w:val="00986EB7"/>
    <w:rsid w:val="00A05F14"/>
    <w:rsid w:val="00A768D6"/>
    <w:rsid w:val="00A82593"/>
    <w:rsid w:val="00A8540D"/>
    <w:rsid w:val="00B00482"/>
    <w:rsid w:val="00B03A82"/>
    <w:rsid w:val="00B03E76"/>
    <w:rsid w:val="00B067AF"/>
    <w:rsid w:val="00C8030D"/>
    <w:rsid w:val="00CD19EF"/>
    <w:rsid w:val="00CD6C25"/>
    <w:rsid w:val="00DE3F5C"/>
    <w:rsid w:val="00DF5E6B"/>
    <w:rsid w:val="00E10D32"/>
    <w:rsid w:val="00E45370"/>
    <w:rsid w:val="00E63EBC"/>
    <w:rsid w:val="00E90436"/>
    <w:rsid w:val="00EE43D9"/>
    <w:rsid w:val="00EF0D36"/>
    <w:rsid w:val="00FF4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773"/>
    <w:rPr>
      <w:sz w:val="24"/>
      <w:szCs w:val="24"/>
    </w:rPr>
  </w:style>
  <w:style w:type="paragraph" w:styleId="6">
    <w:name w:val="heading 6"/>
    <w:basedOn w:val="a"/>
    <w:next w:val="a"/>
    <w:qFormat/>
    <w:rsid w:val="006C6773"/>
    <w:pPr>
      <w:keepNext/>
      <w:spacing w:after="240"/>
      <w:jc w:val="center"/>
      <w:outlineLvl w:val="5"/>
    </w:pPr>
    <w:rPr>
      <w:b/>
      <w:bCs/>
      <w:caps/>
      <w:smallCaps/>
      <w:sz w:val="28"/>
      <w:szCs w:val="28"/>
    </w:rPr>
  </w:style>
  <w:style w:type="paragraph" w:styleId="7">
    <w:name w:val="heading 7"/>
    <w:basedOn w:val="a"/>
    <w:next w:val="a"/>
    <w:qFormat/>
    <w:rsid w:val="006C6773"/>
    <w:pPr>
      <w:keepNext/>
      <w:overflowPunct w:val="0"/>
      <w:autoSpaceDE w:val="0"/>
      <w:autoSpaceDN w:val="0"/>
      <w:adjustRightInd w:val="0"/>
      <w:spacing w:after="120"/>
      <w:ind w:right="142"/>
      <w:jc w:val="center"/>
      <w:textAlignment w:val="baseline"/>
      <w:outlineLvl w:val="6"/>
    </w:pPr>
    <w:rPr>
      <w:b/>
      <w:bCs/>
      <w:spacing w:val="80"/>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773"/>
    <w:pPr>
      <w:tabs>
        <w:tab w:val="center" w:pos="4677"/>
        <w:tab w:val="right" w:pos="9355"/>
      </w:tabs>
    </w:pPr>
  </w:style>
  <w:style w:type="paragraph" w:styleId="a5">
    <w:name w:val="footer"/>
    <w:basedOn w:val="a"/>
    <w:rsid w:val="006C6773"/>
    <w:pPr>
      <w:tabs>
        <w:tab w:val="center" w:pos="4677"/>
        <w:tab w:val="right" w:pos="9355"/>
      </w:tabs>
    </w:pPr>
  </w:style>
  <w:style w:type="paragraph" w:styleId="a6">
    <w:name w:val="Balloon Text"/>
    <w:basedOn w:val="a"/>
    <w:link w:val="a7"/>
    <w:rsid w:val="00986EB7"/>
    <w:rPr>
      <w:rFonts w:ascii="Tahoma" w:hAnsi="Tahoma" w:cs="Tahoma"/>
      <w:sz w:val="16"/>
      <w:szCs w:val="16"/>
    </w:rPr>
  </w:style>
  <w:style w:type="character" w:customStyle="1" w:styleId="a7">
    <w:name w:val="Текст выноски Знак"/>
    <w:basedOn w:val="a0"/>
    <w:link w:val="a6"/>
    <w:rsid w:val="00986EB7"/>
    <w:rPr>
      <w:rFonts w:ascii="Tahoma" w:hAnsi="Tahoma" w:cs="Tahoma"/>
      <w:sz w:val="16"/>
      <w:szCs w:val="16"/>
    </w:rPr>
  </w:style>
  <w:style w:type="character" w:customStyle="1" w:styleId="a4">
    <w:name w:val="Верхний колонтитул Знак"/>
    <w:basedOn w:val="a0"/>
    <w:link w:val="a3"/>
    <w:uiPriority w:val="99"/>
    <w:rsid w:val="003168BB"/>
    <w:rPr>
      <w:sz w:val="24"/>
      <w:szCs w:val="24"/>
    </w:rPr>
  </w:style>
  <w:style w:type="character" w:styleId="a8">
    <w:name w:val="Hyperlink"/>
    <w:basedOn w:val="a0"/>
    <w:uiPriority w:val="99"/>
    <w:unhideWhenUsed/>
    <w:rsid w:val="003168BB"/>
    <w:rPr>
      <w:color w:val="0563C1" w:themeColor="hyperlink"/>
      <w:u w:val="single"/>
    </w:rPr>
  </w:style>
  <w:style w:type="paragraph" w:styleId="2">
    <w:name w:val="Body Text 2"/>
    <w:basedOn w:val="a"/>
    <w:link w:val="20"/>
    <w:uiPriority w:val="99"/>
    <w:unhideWhenUsed/>
    <w:rsid w:val="003168BB"/>
    <w:pPr>
      <w:overflowPunct w:val="0"/>
      <w:autoSpaceDE w:val="0"/>
      <w:autoSpaceDN w:val="0"/>
      <w:adjustRightInd w:val="0"/>
      <w:spacing w:after="240"/>
      <w:ind w:left="567" w:firstLine="567"/>
      <w:jc w:val="both"/>
    </w:pPr>
    <w:rPr>
      <w:sz w:val="28"/>
      <w:szCs w:val="28"/>
    </w:rPr>
  </w:style>
  <w:style w:type="character" w:customStyle="1" w:styleId="20">
    <w:name w:val="Основной текст 2 Знак"/>
    <w:basedOn w:val="a0"/>
    <w:link w:val="2"/>
    <w:uiPriority w:val="99"/>
    <w:rsid w:val="003168B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773"/>
    <w:rPr>
      <w:sz w:val="24"/>
      <w:szCs w:val="24"/>
    </w:rPr>
  </w:style>
  <w:style w:type="paragraph" w:styleId="6">
    <w:name w:val="heading 6"/>
    <w:basedOn w:val="a"/>
    <w:next w:val="a"/>
    <w:qFormat/>
    <w:rsid w:val="006C6773"/>
    <w:pPr>
      <w:keepNext/>
      <w:spacing w:after="240"/>
      <w:jc w:val="center"/>
      <w:outlineLvl w:val="5"/>
    </w:pPr>
    <w:rPr>
      <w:b/>
      <w:bCs/>
      <w:caps/>
      <w:smallCaps/>
      <w:sz w:val="28"/>
      <w:szCs w:val="28"/>
    </w:rPr>
  </w:style>
  <w:style w:type="paragraph" w:styleId="7">
    <w:name w:val="heading 7"/>
    <w:basedOn w:val="a"/>
    <w:next w:val="a"/>
    <w:qFormat/>
    <w:rsid w:val="006C6773"/>
    <w:pPr>
      <w:keepNext/>
      <w:overflowPunct w:val="0"/>
      <w:autoSpaceDE w:val="0"/>
      <w:autoSpaceDN w:val="0"/>
      <w:adjustRightInd w:val="0"/>
      <w:spacing w:after="120"/>
      <w:ind w:right="142"/>
      <w:jc w:val="center"/>
      <w:textAlignment w:val="baseline"/>
      <w:outlineLvl w:val="6"/>
    </w:pPr>
    <w:rPr>
      <w:b/>
      <w:bCs/>
      <w:spacing w:val="80"/>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773"/>
    <w:pPr>
      <w:tabs>
        <w:tab w:val="center" w:pos="4677"/>
        <w:tab w:val="right" w:pos="9355"/>
      </w:tabs>
    </w:pPr>
  </w:style>
  <w:style w:type="paragraph" w:styleId="a5">
    <w:name w:val="footer"/>
    <w:basedOn w:val="a"/>
    <w:rsid w:val="006C6773"/>
    <w:pPr>
      <w:tabs>
        <w:tab w:val="center" w:pos="4677"/>
        <w:tab w:val="right" w:pos="9355"/>
      </w:tabs>
    </w:pPr>
  </w:style>
  <w:style w:type="paragraph" w:styleId="a6">
    <w:name w:val="Balloon Text"/>
    <w:basedOn w:val="a"/>
    <w:link w:val="a7"/>
    <w:rsid w:val="00986EB7"/>
    <w:rPr>
      <w:rFonts w:ascii="Tahoma" w:hAnsi="Tahoma" w:cs="Tahoma"/>
      <w:sz w:val="16"/>
      <w:szCs w:val="16"/>
    </w:rPr>
  </w:style>
  <w:style w:type="character" w:customStyle="1" w:styleId="a7">
    <w:name w:val="Текст выноски Знак"/>
    <w:basedOn w:val="a0"/>
    <w:link w:val="a6"/>
    <w:rsid w:val="00986EB7"/>
    <w:rPr>
      <w:rFonts w:ascii="Tahoma" w:hAnsi="Tahoma" w:cs="Tahoma"/>
      <w:sz w:val="16"/>
      <w:szCs w:val="16"/>
    </w:rPr>
  </w:style>
  <w:style w:type="character" w:customStyle="1" w:styleId="a4">
    <w:name w:val="Верхний колонтитул Знак"/>
    <w:basedOn w:val="a0"/>
    <w:link w:val="a3"/>
    <w:uiPriority w:val="99"/>
    <w:rsid w:val="003168BB"/>
    <w:rPr>
      <w:sz w:val="24"/>
      <w:szCs w:val="24"/>
    </w:rPr>
  </w:style>
  <w:style w:type="character" w:styleId="a8">
    <w:name w:val="Hyperlink"/>
    <w:basedOn w:val="a0"/>
    <w:uiPriority w:val="99"/>
    <w:unhideWhenUsed/>
    <w:rsid w:val="003168BB"/>
    <w:rPr>
      <w:color w:val="0563C1" w:themeColor="hyperlink"/>
      <w:u w:val="single"/>
    </w:rPr>
  </w:style>
  <w:style w:type="paragraph" w:styleId="2">
    <w:name w:val="Body Text 2"/>
    <w:basedOn w:val="a"/>
    <w:link w:val="20"/>
    <w:uiPriority w:val="99"/>
    <w:unhideWhenUsed/>
    <w:rsid w:val="003168BB"/>
    <w:pPr>
      <w:overflowPunct w:val="0"/>
      <w:autoSpaceDE w:val="0"/>
      <w:autoSpaceDN w:val="0"/>
      <w:adjustRightInd w:val="0"/>
      <w:spacing w:after="240"/>
      <w:ind w:left="567" w:firstLine="567"/>
      <w:jc w:val="both"/>
    </w:pPr>
    <w:rPr>
      <w:sz w:val="28"/>
      <w:szCs w:val="28"/>
    </w:rPr>
  </w:style>
  <w:style w:type="character" w:customStyle="1" w:styleId="20">
    <w:name w:val="Основной текст 2 Знак"/>
    <w:basedOn w:val="a0"/>
    <w:link w:val="2"/>
    <w:uiPriority w:val="99"/>
    <w:rsid w:val="003168BB"/>
    <w:rPr>
      <w:sz w:val="28"/>
      <w:szCs w:val="28"/>
    </w:rPr>
  </w:style>
</w:styles>
</file>

<file path=word/webSettings.xml><?xml version="1.0" encoding="utf-8"?>
<w:webSettings xmlns:r="http://schemas.openxmlformats.org/officeDocument/2006/relationships" xmlns:w="http://schemas.openxmlformats.org/wordprocessingml/2006/main">
  <w:divs>
    <w:div w:id="733702045">
      <w:bodyDiv w:val="1"/>
      <w:marLeft w:val="0"/>
      <w:marRight w:val="0"/>
      <w:marTop w:val="0"/>
      <w:marBottom w:val="0"/>
      <w:divBdr>
        <w:top w:val="none" w:sz="0" w:space="0" w:color="auto"/>
        <w:left w:val="none" w:sz="0" w:space="0" w:color="auto"/>
        <w:bottom w:val="none" w:sz="0" w:space="0" w:color="auto"/>
        <w:right w:val="none" w:sz="0" w:space="0" w:color="auto"/>
      </w:divBdr>
    </w:div>
    <w:div w:id="13364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114986049FD73E3019D2BBB6B8DA72A8E00CB2F27E24404A3685939DBE6F0F58F78EA9992EDAFE936AE8o5K4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PRM1\Local%20Settings\Temp\Cognitive\0033743D9\&#1055;&#1056;&#1048;&#1045;&#1052;&#1053;&#1040;&#10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ПРИЕМНАЯ</Template>
  <TotalTime>6</TotalTime>
  <Pages>6</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НГО</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Системный администратор</dc:creator>
  <cp:lastModifiedBy>Ксения</cp:lastModifiedBy>
  <cp:revision>3</cp:revision>
  <cp:lastPrinted>2020-05-21T03:30:00Z</cp:lastPrinted>
  <dcterms:created xsi:type="dcterms:W3CDTF">2020-05-21T03:26:00Z</dcterms:created>
  <dcterms:modified xsi:type="dcterms:W3CDTF">2023-07-12T00:18:00Z</dcterms:modified>
</cp:coreProperties>
</file>